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0993" w:rsidRPr="00E411B6" w:rsidRDefault="00E411B6" w:rsidP="00E411B6">
      <w:pPr>
        <w:rPr>
          <w:rFonts w:cs="Arial"/>
          <w:b/>
          <w:caps/>
          <w:szCs w:val="20"/>
        </w:rPr>
      </w:pPr>
      <w:r w:rsidRPr="00E411B6">
        <w:rPr>
          <w:noProof/>
          <w:szCs w:val="20"/>
          <w:lang w:eastAsia="sl-SI"/>
        </w:rPr>
        <w:drawing>
          <wp:anchor distT="0" distB="0" distL="114300" distR="114300" simplePos="0" relativeHeight="251659264" behindDoc="0" locked="0" layoutInCell="1" allowOverlap="1" wp14:anchorId="73FAB59D" wp14:editId="7416501A">
            <wp:simplePos x="0" y="0"/>
            <wp:positionH relativeFrom="leftMargin">
              <wp:posOffset>492760</wp:posOffset>
            </wp:positionH>
            <wp:positionV relativeFrom="paragraph">
              <wp:posOffset>3175</wp:posOffset>
            </wp:positionV>
            <wp:extent cx="246380" cy="307340"/>
            <wp:effectExtent l="0" t="0" r="1270" b="0"/>
            <wp:wrapSquare wrapText="bothSides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380" cy="307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B0993" w:rsidRPr="00E411B6">
        <w:rPr>
          <w:rFonts w:cs="Arial"/>
          <w:b/>
          <w:caps/>
          <w:szCs w:val="20"/>
        </w:rPr>
        <w:t>Občina Ribnica na Pohorju</w:t>
      </w:r>
    </w:p>
    <w:p w:rsidR="001B0993" w:rsidRDefault="00051048" w:rsidP="00D266DE">
      <w:pPr>
        <w:pStyle w:val="Brezrazmikov"/>
      </w:pPr>
      <w:r w:rsidRPr="00051048">
        <w:t>Ribnica</w:t>
      </w:r>
      <w:r>
        <w:t xml:space="preserve"> </w:t>
      </w:r>
      <w:r w:rsidRPr="00051048">
        <w:t>na Pohorju 1</w:t>
      </w:r>
      <w:r>
        <w:t>, 23</w:t>
      </w:r>
      <w:r w:rsidRPr="00051048">
        <w:t>64 Ribnica na Pohorju</w:t>
      </w:r>
      <w:r>
        <w:tab/>
      </w:r>
      <w:r>
        <w:tab/>
      </w:r>
      <w:r>
        <w:tab/>
      </w:r>
      <w:r>
        <w:tab/>
      </w:r>
    </w:p>
    <w:p w:rsidR="00D266DE" w:rsidRPr="00051048" w:rsidRDefault="00D266DE" w:rsidP="00D266DE">
      <w:pPr>
        <w:pStyle w:val="Brezrazmikov"/>
        <w:rPr>
          <w:rFonts w:cs="Arial"/>
          <w:color w:val="000000"/>
          <w:sz w:val="18"/>
          <w:szCs w:val="22"/>
        </w:rPr>
      </w:pPr>
    </w:p>
    <w:p w:rsidR="001B0993" w:rsidRDefault="00E37853" w:rsidP="001B0993">
      <w:pPr>
        <w:tabs>
          <w:tab w:val="left" w:pos="1650"/>
        </w:tabs>
        <w:autoSpaceDE w:val="0"/>
        <w:autoSpaceDN w:val="0"/>
        <w:adjustRightInd w:val="0"/>
        <w:rPr>
          <w:rFonts w:cs="Arial"/>
          <w:b/>
        </w:rPr>
      </w:pPr>
      <w:r>
        <w:rPr>
          <w:rFonts w:cs="Arial"/>
          <w:b/>
        </w:rPr>
        <w:t xml:space="preserve">OBČINSKI SVET </w:t>
      </w:r>
    </w:p>
    <w:p w:rsidR="00E37853" w:rsidRPr="00C406D8" w:rsidRDefault="00E37853" w:rsidP="001B0993">
      <w:pPr>
        <w:tabs>
          <w:tab w:val="left" w:pos="1650"/>
        </w:tabs>
        <w:autoSpaceDE w:val="0"/>
        <w:autoSpaceDN w:val="0"/>
        <w:adjustRightInd w:val="0"/>
        <w:rPr>
          <w:rFonts w:cs="Arial"/>
          <w:b/>
          <w:color w:val="000000"/>
          <w:szCs w:val="20"/>
        </w:rPr>
      </w:pPr>
      <w:r>
        <w:rPr>
          <w:rFonts w:cs="Arial"/>
          <w:b/>
        </w:rPr>
        <w:t>OBČINE RIBNICA NA POHORJU</w:t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  <w:r>
        <w:rPr>
          <w:rFonts w:cs="Arial"/>
          <w:b/>
        </w:rPr>
        <w:tab/>
      </w:r>
    </w:p>
    <w:p w:rsidR="001B0993" w:rsidRPr="00E411B6" w:rsidRDefault="001B0993" w:rsidP="001B0993">
      <w:pPr>
        <w:tabs>
          <w:tab w:val="left" w:pos="1650"/>
        </w:tabs>
        <w:autoSpaceDE w:val="0"/>
        <w:autoSpaceDN w:val="0"/>
        <w:adjustRightInd w:val="0"/>
        <w:rPr>
          <w:rFonts w:cs="Arial"/>
          <w:b/>
          <w:color w:val="000000"/>
          <w:szCs w:val="20"/>
        </w:rPr>
      </w:pPr>
    </w:p>
    <w:p w:rsidR="001B0993" w:rsidRPr="00161F1B" w:rsidRDefault="001B0993" w:rsidP="001B0993">
      <w:pPr>
        <w:tabs>
          <w:tab w:val="left" w:pos="1650"/>
        </w:tabs>
        <w:autoSpaceDE w:val="0"/>
        <w:autoSpaceDN w:val="0"/>
        <w:adjustRightInd w:val="0"/>
        <w:rPr>
          <w:rFonts w:cs="Arial"/>
          <w:color w:val="000000"/>
          <w:szCs w:val="22"/>
        </w:rPr>
      </w:pPr>
    </w:p>
    <w:p w:rsidR="001B0993" w:rsidRPr="00161F1B" w:rsidRDefault="00DC230C" w:rsidP="001B0993">
      <w:pPr>
        <w:tabs>
          <w:tab w:val="left" w:pos="1650"/>
        </w:tabs>
        <w:autoSpaceDE w:val="0"/>
        <w:autoSpaceDN w:val="0"/>
        <w:adjustRightInd w:val="0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 xml:space="preserve">Datum:  </w:t>
      </w:r>
      <w:r w:rsidR="00D266DE">
        <w:rPr>
          <w:rFonts w:cs="Arial"/>
          <w:color w:val="000000"/>
          <w:szCs w:val="22"/>
        </w:rPr>
        <w:t>6. 11. 2024</w:t>
      </w:r>
    </w:p>
    <w:p w:rsidR="001B0993" w:rsidRPr="00161F1B" w:rsidRDefault="001B0993" w:rsidP="001B0993">
      <w:pPr>
        <w:tabs>
          <w:tab w:val="left" w:pos="1650"/>
        </w:tabs>
        <w:autoSpaceDE w:val="0"/>
        <w:autoSpaceDN w:val="0"/>
        <w:adjustRightInd w:val="0"/>
        <w:rPr>
          <w:rFonts w:cs="Arial"/>
          <w:b/>
          <w:bCs/>
          <w:color w:val="000000"/>
          <w:szCs w:val="22"/>
        </w:rPr>
      </w:pPr>
    </w:p>
    <w:p w:rsidR="00694016" w:rsidRDefault="00694016" w:rsidP="001B0993">
      <w:pPr>
        <w:tabs>
          <w:tab w:val="left" w:pos="1650"/>
        </w:tabs>
        <w:autoSpaceDE w:val="0"/>
        <w:autoSpaceDN w:val="0"/>
        <w:adjustRightInd w:val="0"/>
        <w:ind w:left="-22"/>
        <w:rPr>
          <w:rFonts w:cs="Arial"/>
          <w:b/>
          <w:bCs/>
          <w:color w:val="000000"/>
          <w:szCs w:val="22"/>
        </w:rPr>
      </w:pPr>
    </w:p>
    <w:tbl>
      <w:tblPr>
        <w:tblStyle w:val="Tabelamrea"/>
        <w:tblW w:w="0" w:type="auto"/>
        <w:tblInd w:w="-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711"/>
        <w:gridCol w:w="6349"/>
      </w:tblGrid>
      <w:tr w:rsidR="007C32CF" w:rsidTr="00CF2A8A">
        <w:tc>
          <w:tcPr>
            <w:tcW w:w="2711" w:type="dxa"/>
          </w:tcPr>
          <w:p w:rsidR="007C32CF" w:rsidRDefault="007C32CF" w:rsidP="00CF2A8A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ZADEVA:</w:t>
            </w:r>
          </w:p>
        </w:tc>
        <w:tc>
          <w:tcPr>
            <w:tcW w:w="6349" w:type="dxa"/>
          </w:tcPr>
          <w:p w:rsidR="007C32CF" w:rsidRPr="00C406D8" w:rsidRDefault="0086302E" w:rsidP="007C32CF">
            <w:pPr>
              <w:tabs>
                <w:tab w:val="left" w:pos="1650"/>
              </w:tabs>
              <w:autoSpaceDE w:val="0"/>
              <w:autoSpaceDN w:val="0"/>
              <w:adjustRightInd w:val="0"/>
              <w:ind w:left="-22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</w:rPr>
              <w:t>PREDLOG</w:t>
            </w:r>
            <w:r w:rsidR="007C32CF">
              <w:rPr>
                <w:rFonts w:cs="Arial"/>
                <w:b/>
              </w:rPr>
              <w:t xml:space="preserve"> ODLOKA O PRORAČUNU OBČINE</w:t>
            </w:r>
            <w:r w:rsidR="00DC230C">
              <w:rPr>
                <w:rFonts w:cs="Arial"/>
                <w:b/>
              </w:rPr>
              <w:t xml:space="preserve"> RIBNICA NA POHORJU ZA LETO 202</w:t>
            </w:r>
            <w:r w:rsidR="00D266DE">
              <w:rPr>
                <w:rFonts w:cs="Arial"/>
                <w:b/>
              </w:rPr>
              <w:t>5</w:t>
            </w:r>
            <w:r>
              <w:rPr>
                <w:rFonts w:cs="Arial"/>
                <w:b/>
              </w:rPr>
              <w:t xml:space="preserve"> – prva obravnava</w:t>
            </w:r>
          </w:p>
          <w:p w:rsidR="007C32CF" w:rsidRDefault="007C32CF" w:rsidP="00CF2A8A">
            <w:pPr>
              <w:tabs>
                <w:tab w:val="left" w:pos="1650"/>
              </w:tabs>
              <w:autoSpaceDE w:val="0"/>
              <w:autoSpaceDN w:val="0"/>
              <w:adjustRightInd w:val="0"/>
              <w:jc w:val="both"/>
              <w:rPr>
                <w:rFonts w:cs="Arial"/>
                <w:b/>
                <w:bCs/>
                <w:color w:val="000000"/>
                <w:szCs w:val="22"/>
              </w:rPr>
            </w:pPr>
          </w:p>
        </w:tc>
      </w:tr>
      <w:tr w:rsidR="007C32CF" w:rsidTr="00CF2A8A">
        <w:tc>
          <w:tcPr>
            <w:tcW w:w="2711" w:type="dxa"/>
          </w:tcPr>
          <w:p w:rsidR="007C32CF" w:rsidRDefault="007C32CF" w:rsidP="00CF2A8A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PREDLAGATELJ:</w:t>
            </w:r>
          </w:p>
        </w:tc>
        <w:tc>
          <w:tcPr>
            <w:tcW w:w="6349" w:type="dxa"/>
          </w:tcPr>
          <w:p w:rsidR="007C32CF" w:rsidRDefault="007C32CF" w:rsidP="00CF2A8A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cs="Arial"/>
                <w:bCs/>
                <w:color w:val="000000"/>
                <w:szCs w:val="22"/>
              </w:rPr>
              <w:t>Srečko GEČ, župan</w:t>
            </w:r>
          </w:p>
          <w:p w:rsidR="007C32CF" w:rsidRPr="0032651D" w:rsidRDefault="007C32CF" w:rsidP="00CF2A8A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bCs/>
                <w:color w:val="000000"/>
                <w:szCs w:val="22"/>
              </w:rPr>
            </w:pPr>
          </w:p>
        </w:tc>
      </w:tr>
      <w:tr w:rsidR="007C32CF" w:rsidTr="00CF2A8A">
        <w:tc>
          <w:tcPr>
            <w:tcW w:w="2711" w:type="dxa"/>
          </w:tcPr>
          <w:p w:rsidR="007C32CF" w:rsidRDefault="007C32CF" w:rsidP="00CF2A8A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GRADIVO PRIPRAVIL:</w:t>
            </w:r>
          </w:p>
        </w:tc>
        <w:tc>
          <w:tcPr>
            <w:tcW w:w="6349" w:type="dxa"/>
          </w:tcPr>
          <w:p w:rsidR="007C32CF" w:rsidRPr="0032651D" w:rsidRDefault="007C32CF" w:rsidP="00CF2A8A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cs="Arial"/>
                <w:bCs/>
                <w:color w:val="000000"/>
                <w:szCs w:val="22"/>
              </w:rPr>
              <w:t>Srečko GEČ, župan in uprava Občine Ribnica na Pohorju</w:t>
            </w:r>
          </w:p>
        </w:tc>
      </w:tr>
      <w:tr w:rsidR="007C32CF" w:rsidTr="00CF2A8A">
        <w:tc>
          <w:tcPr>
            <w:tcW w:w="2711" w:type="dxa"/>
          </w:tcPr>
          <w:p w:rsidR="007C32CF" w:rsidRDefault="007C32CF" w:rsidP="00CF2A8A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POROČEVALEC:</w:t>
            </w:r>
          </w:p>
        </w:tc>
        <w:tc>
          <w:tcPr>
            <w:tcW w:w="6349" w:type="dxa"/>
          </w:tcPr>
          <w:p w:rsidR="007C32CF" w:rsidRPr="0032651D" w:rsidRDefault="007C32CF" w:rsidP="00CF2A8A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cs="Arial"/>
                <w:bCs/>
                <w:color w:val="000000"/>
                <w:szCs w:val="22"/>
              </w:rPr>
              <w:t>Srečko GEČ, župan</w:t>
            </w:r>
          </w:p>
        </w:tc>
      </w:tr>
      <w:tr w:rsidR="007C32CF" w:rsidTr="00CF2A8A">
        <w:tc>
          <w:tcPr>
            <w:tcW w:w="2711" w:type="dxa"/>
          </w:tcPr>
          <w:p w:rsidR="007C32CF" w:rsidRDefault="007C32CF" w:rsidP="00CF2A8A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GRADIVO OBRAVNAVAL:</w:t>
            </w:r>
          </w:p>
        </w:tc>
        <w:tc>
          <w:tcPr>
            <w:tcW w:w="6349" w:type="dxa"/>
          </w:tcPr>
          <w:p w:rsidR="007C32CF" w:rsidRPr="0032651D" w:rsidRDefault="007C32CF" w:rsidP="00CF2A8A">
            <w:pPr>
              <w:tabs>
                <w:tab w:val="left" w:pos="1650"/>
              </w:tabs>
              <w:autoSpaceDE w:val="0"/>
              <w:autoSpaceDN w:val="0"/>
              <w:adjustRightInd w:val="0"/>
              <w:jc w:val="both"/>
              <w:rPr>
                <w:rFonts w:cs="Arial"/>
                <w:bCs/>
                <w:color w:val="000000"/>
                <w:szCs w:val="22"/>
              </w:rPr>
            </w:pPr>
            <w:r>
              <w:rPr>
                <w:rFonts w:cs="Arial"/>
                <w:bCs/>
                <w:color w:val="000000"/>
                <w:szCs w:val="22"/>
              </w:rPr>
              <w:t>/</w:t>
            </w:r>
          </w:p>
        </w:tc>
      </w:tr>
      <w:tr w:rsidR="007C32CF" w:rsidTr="00CF2A8A">
        <w:tc>
          <w:tcPr>
            <w:tcW w:w="2711" w:type="dxa"/>
          </w:tcPr>
          <w:p w:rsidR="007C32CF" w:rsidRDefault="007C32CF" w:rsidP="00CF2A8A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PREDLOG SKLEPA:</w:t>
            </w:r>
          </w:p>
        </w:tc>
        <w:tc>
          <w:tcPr>
            <w:tcW w:w="6349" w:type="dxa"/>
          </w:tcPr>
          <w:p w:rsidR="007C32CF" w:rsidRDefault="007C32CF" w:rsidP="00CF2A8A">
            <w:pPr>
              <w:tabs>
                <w:tab w:val="left" w:pos="1650"/>
              </w:tabs>
              <w:autoSpaceDE w:val="0"/>
              <w:autoSpaceDN w:val="0"/>
              <w:adjustRightInd w:val="0"/>
              <w:jc w:val="both"/>
              <w:rPr>
                <w:rFonts w:cs="Arial"/>
                <w:b/>
              </w:rPr>
            </w:pPr>
            <w:r w:rsidRPr="00B27BD1">
              <w:rPr>
                <w:rFonts w:cs="Arial"/>
                <w:b/>
                <w:bCs/>
                <w:color w:val="000000"/>
                <w:szCs w:val="22"/>
              </w:rPr>
              <w:t>Občinski svet Občine Ribnica na Pohorju soglaša, da je p</w:t>
            </w:r>
            <w:r w:rsidRPr="00B27BD1">
              <w:rPr>
                <w:rFonts w:cs="Arial"/>
                <w:b/>
              </w:rPr>
              <w:t>redlog Proračuna Občine Ribnica na Pohorju za leto 20</w:t>
            </w:r>
            <w:r w:rsidR="00DC230C">
              <w:rPr>
                <w:rFonts w:cs="Arial"/>
                <w:b/>
              </w:rPr>
              <w:t>2</w:t>
            </w:r>
            <w:r w:rsidR="00D266DE">
              <w:rPr>
                <w:rFonts w:cs="Arial"/>
                <w:b/>
              </w:rPr>
              <w:t>5</w:t>
            </w:r>
            <w:r w:rsidRPr="00B27BD1">
              <w:rPr>
                <w:rFonts w:cs="Arial"/>
                <w:b/>
              </w:rPr>
              <w:t xml:space="preserve">  ustrezna podlaga za javno razpravo. Predlog proračuna je v predlagani vsebini v javni razpravi </w:t>
            </w:r>
            <w:r w:rsidRPr="0086302E">
              <w:rPr>
                <w:rFonts w:cs="Arial"/>
                <w:b/>
              </w:rPr>
              <w:t xml:space="preserve">od  </w:t>
            </w:r>
            <w:r w:rsidR="00E35F77" w:rsidRPr="0086302E">
              <w:rPr>
                <w:rFonts w:cs="Arial"/>
                <w:b/>
              </w:rPr>
              <w:t>______________</w:t>
            </w:r>
            <w:r w:rsidR="00033B31" w:rsidRPr="0086302E">
              <w:rPr>
                <w:rFonts w:cs="Arial"/>
                <w:b/>
              </w:rPr>
              <w:t xml:space="preserve"> do </w:t>
            </w:r>
            <w:r w:rsidR="00E35F77" w:rsidRPr="0086302E">
              <w:rPr>
                <w:rFonts w:cs="Arial"/>
                <w:b/>
              </w:rPr>
              <w:t xml:space="preserve">_____________ </w:t>
            </w:r>
            <w:r w:rsidR="00DC230C" w:rsidRPr="0086302E">
              <w:rPr>
                <w:rFonts w:cs="Arial"/>
                <w:b/>
              </w:rPr>
              <w:t>202</w:t>
            </w:r>
            <w:r w:rsidR="00D266DE">
              <w:rPr>
                <w:rFonts w:cs="Arial"/>
                <w:b/>
              </w:rPr>
              <w:t>5</w:t>
            </w:r>
            <w:r w:rsidRPr="0086302E">
              <w:rPr>
                <w:rFonts w:cs="Arial"/>
                <w:b/>
              </w:rPr>
              <w:t xml:space="preserve"> (najmanj 15 dni).  V</w:t>
            </w:r>
            <w:r w:rsidRPr="00B27BD1">
              <w:rPr>
                <w:rFonts w:cs="Arial"/>
                <w:b/>
              </w:rPr>
              <w:t xml:space="preserve"> tem času lahko vsi zainteresirani </w:t>
            </w:r>
            <w:proofErr w:type="spellStart"/>
            <w:r w:rsidRPr="00B27BD1">
              <w:rPr>
                <w:rFonts w:cs="Arial"/>
                <w:b/>
              </w:rPr>
              <w:t>vpogledajo</w:t>
            </w:r>
            <w:proofErr w:type="spellEnd"/>
            <w:r w:rsidRPr="00B27BD1">
              <w:rPr>
                <w:rFonts w:cs="Arial"/>
                <w:b/>
              </w:rPr>
              <w:t xml:space="preserve"> v predlog proračuna, ki je objavljen na spletni strani občine www.ribnicanapohorju.si.</w:t>
            </w:r>
          </w:p>
          <w:p w:rsidR="007C32CF" w:rsidRDefault="007C32CF" w:rsidP="00CF2A8A">
            <w:pPr>
              <w:tabs>
                <w:tab w:val="left" w:pos="1650"/>
              </w:tabs>
              <w:autoSpaceDE w:val="0"/>
              <w:autoSpaceDN w:val="0"/>
              <w:adjustRightInd w:val="0"/>
              <w:jc w:val="both"/>
              <w:rPr>
                <w:rFonts w:cs="Arial"/>
                <w:b/>
                <w:bCs/>
                <w:color w:val="000000"/>
                <w:szCs w:val="22"/>
              </w:rPr>
            </w:pPr>
          </w:p>
        </w:tc>
      </w:tr>
      <w:tr w:rsidR="007C32CF" w:rsidTr="00CF2A8A">
        <w:tc>
          <w:tcPr>
            <w:tcW w:w="2711" w:type="dxa"/>
            <w:tcBorders>
              <w:bottom w:val="nil"/>
            </w:tcBorders>
          </w:tcPr>
          <w:p w:rsidR="007C32CF" w:rsidRDefault="007C32CF" w:rsidP="00CF2A8A">
            <w:pPr>
              <w:tabs>
                <w:tab w:val="left" w:pos="1650"/>
              </w:tabs>
              <w:autoSpaceDE w:val="0"/>
              <w:autoSpaceDN w:val="0"/>
              <w:adjustRightInd w:val="0"/>
              <w:rPr>
                <w:rFonts w:cs="Arial"/>
                <w:b/>
                <w:bCs/>
                <w:color w:val="000000"/>
                <w:szCs w:val="22"/>
              </w:rPr>
            </w:pPr>
            <w:r>
              <w:rPr>
                <w:rFonts w:cs="Arial"/>
                <w:b/>
                <w:bCs/>
                <w:color w:val="000000"/>
                <w:szCs w:val="22"/>
              </w:rPr>
              <w:t>PRAVNA PODLAGA:</w:t>
            </w:r>
          </w:p>
        </w:tc>
        <w:tc>
          <w:tcPr>
            <w:tcW w:w="6349" w:type="dxa"/>
            <w:tcBorders>
              <w:bottom w:val="nil"/>
            </w:tcBorders>
          </w:tcPr>
          <w:p w:rsidR="007C32CF" w:rsidRPr="0032651D" w:rsidRDefault="007C32CF" w:rsidP="00CF2A8A">
            <w:pPr>
              <w:tabs>
                <w:tab w:val="left" w:pos="1650"/>
              </w:tabs>
              <w:autoSpaceDE w:val="0"/>
              <w:autoSpaceDN w:val="0"/>
              <w:adjustRightInd w:val="0"/>
              <w:jc w:val="both"/>
              <w:rPr>
                <w:rFonts w:cs="Arial"/>
                <w:bCs/>
                <w:color w:val="000000"/>
                <w:szCs w:val="22"/>
              </w:rPr>
            </w:pPr>
            <w:r w:rsidRPr="00CC3816">
              <w:rPr>
                <w:rFonts w:cs="Arial"/>
                <w:bCs/>
                <w:color w:val="000000"/>
                <w:szCs w:val="22"/>
              </w:rPr>
              <w:t>Zakon o javnih financah (</w:t>
            </w:r>
            <w:r>
              <w:rPr>
                <w:rFonts w:cs="Arial"/>
                <w:bCs/>
                <w:color w:val="000000"/>
                <w:szCs w:val="22"/>
              </w:rPr>
              <w:t xml:space="preserve">ZJF, </w:t>
            </w:r>
            <w:r w:rsidR="00BB4680" w:rsidRPr="00BB4680">
              <w:rPr>
                <w:rFonts w:cs="Arial"/>
                <w:szCs w:val="20"/>
              </w:rPr>
              <w:t xml:space="preserve">Uradni list RS, št. </w:t>
            </w:r>
            <w:hyperlink r:id="rId6" w:tgtFrame="_blank" w:tooltip="Zakon o javnih financah (ZJF) z dne 30.9.1999. Uporablja se od 15.10.1999" w:history="1">
              <w:r w:rsidR="00BB4680" w:rsidRPr="00BB4680">
                <w:rPr>
                  <w:rStyle w:val="Hiperpovezava"/>
                  <w:rFonts w:cs="Arial"/>
                  <w:color w:val="auto"/>
                  <w:szCs w:val="20"/>
                  <w:u w:val="none"/>
                </w:rPr>
                <w:t>79/99</w:t>
              </w:r>
            </w:hyperlink>
            <w:r w:rsidR="00BB4680" w:rsidRPr="00BB4680">
              <w:rPr>
                <w:rFonts w:cs="Arial"/>
                <w:szCs w:val="20"/>
              </w:rPr>
              <w:t xml:space="preserve">, </w:t>
            </w:r>
            <w:hyperlink r:id="rId7" w:tgtFrame="_blank" w:tooltip="Zakon o dopolnitvi zakona o javnih financah (ZJF-A) z dne 29.12.2000. Uporablja se od 30.12.2000" w:history="1">
              <w:r w:rsidR="00BB4680" w:rsidRPr="00BB4680">
                <w:rPr>
                  <w:rStyle w:val="Hiperpovezava"/>
                  <w:rFonts w:cs="Arial"/>
                  <w:color w:val="auto"/>
                  <w:szCs w:val="20"/>
                  <w:u w:val="none"/>
                </w:rPr>
                <w:t>124/00</w:t>
              </w:r>
            </w:hyperlink>
            <w:r w:rsidR="00BB4680" w:rsidRPr="00BB4680">
              <w:rPr>
                <w:rFonts w:cs="Arial"/>
                <w:szCs w:val="20"/>
              </w:rPr>
              <w:t xml:space="preserve">, </w:t>
            </w:r>
            <w:hyperlink r:id="rId8" w:tgtFrame="_blank" w:tooltip="Zakon o spremembah in dopolnitvah zakona o javnih financah (ZJF-B) z dne 10.10.2001. Uporablja se od 11.10.2001" w:history="1">
              <w:r w:rsidR="00BB4680" w:rsidRPr="00BB4680">
                <w:rPr>
                  <w:rStyle w:val="Hiperpovezava"/>
                  <w:rFonts w:cs="Arial"/>
                  <w:color w:val="auto"/>
                  <w:szCs w:val="20"/>
                  <w:u w:val="none"/>
                </w:rPr>
                <w:t>79/01</w:t>
              </w:r>
            </w:hyperlink>
            <w:r w:rsidR="00BB4680" w:rsidRPr="00BB4680">
              <w:rPr>
                <w:rFonts w:cs="Arial"/>
                <w:szCs w:val="20"/>
              </w:rPr>
              <w:t xml:space="preserve">, </w:t>
            </w:r>
            <w:hyperlink r:id="rId9" w:tgtFrame="_blank" w:tooltip="Zakon o spremembah in dopolnitvah zakona o javnih financah (ZJF-C) z dne 5.4.2002. Uporablja se od 20.4.2002" w:history="1">
              <w:r w:rsidR="00BB4680" w:rsidRPr="00BB4680">
                <w:rPr>
                  <w:rStyle w:val="Hiperpovezava"/>
                  <w:rFonts w:cs="Arial"/>
                  <w:color w:val="auto"/>
                  <w:szCs w:val="20"/>
                  <w:u w:val="none"/>
                </w:rPr>
                <w:t>30/02</w:t>
              </w:r>
            </w:hyperlink>
            <w:r w:rsidR="00BB4680" w:rsidRPr="00BB4680">
              <w:rPr>
                <w:rFonts w:cs="Arial"/>
                <w:szCs w:val="20"/>
              </w:rPr>
              <w:t xml:space="preserve">, </w:t>
            </w:r>
            <w:hyperlink r:id="rId10" w:tgtFrame="_blank" w:tooltip="Zakon o javnih uslužbencih (ZJU) z dne 28.6.2002. Uporablja se od 28.6.2003" w:history="1">
              <w:r w:rsidR="00BB4680" w:rsidRPr="00BB4680">
                <w:rPr>
                  <w:rStyle w:val="Hiperpovezava"/>
                  <w:rFonts w:cs="Arial"/>
                  <w:color w:val="auto"/>
                  <w:szCs w:val="20"/>
                  <w:u w:val="none"/>
                </w:rPr>
                <w:t>56/02 - ZJU</w:t>
              </w:r>
            </w:hyperlink>
            <w:r w:rsidR="00BB4680" w:rsidRPr="00BB4680">
              <w:rPr>
                <w:rFonts w:cs="Arial"/>
                <w:szCs w:val="20"/>
              </w:rPr>
              <w:t xml:space="preserve">, </w:t>
            </w:r>
            <w:hyperlink r:id="rId11" w:tgtFrame="_blank" w:tooltip="Zakon o spremembah in dopolnitvah zakona o državnem tožilstvu (ZDT-B) z dne 18.12.2002. Uporablja se od 2.1.2003" w:history="1">
              <w:r w:rsidR="00BB4680" w:rsidRPr="00BB4680">
                <w:rPr>
                  <w:rStyle w:val="Hiperpovezava"/>
                  <w:rFonts w:cs="Arial"/>
                  <w:color w:val="auto"/>
                  <w:szCs w:val="20"/>
                  <w:u w:val="none"/>
                </w:rPr>
                <w:t>110/02 - ZDT-B</w:t>
              </w:r>
            </w:hyperlink>
            <w:r w:rsidR="00BB4680" w:rsidRPr="00BB4680">
              <w:rPr>
                <w:rFonts w:cs="Arial"/>
                <w:szCs w:val="20"/>
              </w:rPr>
              <w:t xml:space="preserve">, </w:t>
            </w:r>
            <w:hyperlink r:id="rId12" w:tgtFrame="_blank" w:tooltip="Zakon o javno-zasebnem partnerstvu (ZJZP) z dne 7.12.2006. Uporablja se od 7.3.2007" w:history="1">
              <w:r w:rsidR="00BB4680" w:rsidRPr="00BB4680">
                <w:rPr>
                  <w:rStyle w:val="Hiperpovezava"/>
                  <w:rFonts w:cs="Arial"/>
                  <w:color w:val="auto"/>
                  <w:szCs w:val="20"/>
                  <w:u w:val="none"/>
                </w:rPr>
                <w:t>127/06 - ZJZP</w:t>
              </w:r>
            </w:hyperlink>
            <w:r w:rsidR="00BB4680" w:rsidRPr="00BB4680">
              <w:rPr>
                <w:rFonts w:cs="Arial"/>
                <w:szCs w:val="20"/>
              </w:rPr>
              <w:t xml:space="preserve">, </w:t>
            </w:r>
            <w:hyperlink r:id="rId13" w:tgtFrame="_blank" w:tooltip="Zakon o stvarnem premoženju države, pokrajin in občin (ZSPDPO) z dne 16.2.2007. Uporablja se od 3.9.2007" w:history="1">
              <w:r w:rsidR="00BB4680" w:rsidRPr="00BB4680">
                <w:rPr>
                  <w:rStyle w:val="Hiperpovezava"/>
                  <w:rFonts w:cs="Arial"/>
                  <w:color w:val="auto"/>
                  <w:szCs w:val="20"/>
                  <w:u w:val="none"/>
                </w:rPr>
                <w:t>14/07 - ZSPDPO</w:t>
              </w:r>
            </w:hyperlink>
            <w:r w:rsidR="00BB4680" w:rsidRPr="00BB4680">
              <w:rPr>
                <w:rFonts w:cs="Arial"/>
                <w:szCs w:val="20"/>
              </w:rPr>
              <w:t xml:space="preserve">, </w:t>
            </w:r>
            <w:hyperlink r:id="rId14" w:tgtFrame="_blank" w:tooltip="Zakon o spremembi in dopolnitvah Zakona o javnih financah (ZJF-D) z dne 19.11.2008. Uporablja se od 20.11.2008" w:history="1">
              <w:r w:rsidR="00BB4680" w:rsidRPr="00BB4680">
                <w:rPr>
                  <w:rStyle w:val="Hiperpovezava"/>
                  <w:rFonts w:cs="Arial"/>
                  <w:color w:val="auto"/>
                  <w:szCs w:val="20"/>
                  <w:u w:val="none"/>
                </w:rPr>
                <w:t>109/08</w:t>
              </w:r>
            </w:hyperlink>
            <w:r w:rsidR="00BB4680" w:rsidRPr="00BB4680">
              <w:rPr>
                <w:rFonts w:cs="Arial"/>
                <w:szCs w:val="20"/>
              </w:rPr>
              <w:t xml:space="preserve">, </w:t>
            </w:r>
            <w:hyperlink r:id="rId15" w:tgtFrame="_blank" w:tooltip="Zakon o spremembah in dopolnitvah Zakona o javnih financah (ZJF-E) z dne 29.6.2009. Uporablja se od 30.6.2009" w:history="1">
              <w:r w:rsidR="00BB4680" w:rsidRPr="00BB4680">
                <w:rPr>
                  <w:rStyle w:val="Hiperpovezava"/>
                  <w:rFonts w:cs="Arial"/>
                  <w:color w:val="auto"/>
                  <w:szCs w:val="20"/>
                  <w:u w:val="none"/>
                </w:rPr>
                <w:t>49/09</w:t>
              </w:r>
            </w:hyperlink>
            <w:r w:rsidR="00BB4680" w:rsidRPr="00BB4680">
              <w:rPr>
                <w:rFonts w:cs="Arial"/>
                <w:szCs w:val="20"/>
              </w:rPr>
              <w:t xml:space="preserve">, </w:t>
            </w:r>
            <w:hyperlink r:id="rId16" w:tgtFrame="_blank" w:tooltip="Zakon o upravljanju kapitalskih naložb Republike Slovenije (ZUKN) z dne 14.5.2010. Uporablja se od 29.5.2010" w:history="1">
              <w:r w:rsidR="00BB4680" w:rsidRPr="00BB4680">
                <w:rPr>
                  <w:rStyle w:val="Hiperpovezava"/>
                  <w:rFonts w:cs="Arial"/>
                  <w:color w:val="auto"/>
                  <w:szCs w:val="20"/>
                  <w:u w:val="none"/>
                </w:rPr>
                <w:t>38/10 - ZUKN</w:t>
              </w:r>
            </w:hyperlink>
            <w:r w:rsidR="00BB4680" w:rsidRPr="00BB4680">
              <w:rPr>
                <w:rFonts w:cs="Arial"/>
                <w:szCs w:val="20"/>
              </w:rPr>
              <w:t xml:space="preserve">, </w:t>
            </w:r>
            <w:hyperlink r:id="rId17" w:tgtFrame="_blank" w:tooltip="Zakon o spremembah in dopolnitvah Zakona o javnih financah (ZJF-F) z dne 29.12.2010. Uporablja se od 30.12.2010" w:history="1">
              <w:r w:rsidR="00BB4680" w:rsidRPr="00BB4680">
                <w:rPr>
                  <w:rStyle w:val="Hiperpovezava"/>
                  <w:rFonts w:cs="Arial"/>
                  <w:color w:val="auto"/>
                  <w:szCs w:val="20"/>
                  <w:u w:val="none"/>
                </w:rPr>
                <w:t>107/10</w:t>
              </w:r>
            </w:hyperlink>
            <w:r w:rsidR="00BB4680" w:rsidRPr="00BB4680">
              <w:rPr>
                <w:rFonts w:cs="Arial"/>
                <w:szCs w:val="20"/>
              </w:rPr>
              <w:t xml:space="preserve">, </w:t>
            </w:r>
            <w:hyperlink r:id="rId18" w:tgtFrame="_blank" w:tooltip="Zakon o dodatnih interventnih ukrepih za leto 2012 (ZDIU12) z dne 31.12.2011. Uporablja se od 1.1.2012" w:history="1">
              <w:r w:rsidR="00BB4680" w:rsidRPr="00BB4680">
                <w:rPr>
                  <w:rStyle w:val="Hiperpovezava"/>
                  <w:rFonts w:cs="Arial"/>
                  <w:color w:val="auto"/>
                  <w:szCs w:val="20"/>
                  <w:u w:val="none"/>
                </w:rPr>
                <w:t>110/11 - ZDIU12</w:t>
              </w:r>
            </w:hyperlink>
            <w:r w:rsidR="00BB4680" w:rsidRPr="00BB4680">
              <w:rPr>
                <w:rFonts w:cs="Arial"/>
                <w:szCs w:val="20"/>
              </w:rPr>
              <w:t xml:space="preserve">, </w:t>
            </w:r>
            <w:hyperlink r:id="rId19" w:tgtFrame="_blank" w:tooltip="Zakon o izvrševanju proračunov Republike Slovenije za leti 2013 in 2014 (ZIPRS1314) z dne 24.12.2012. Uporablja se od 1.1.2013" w:history="1">
              <w:r w:rsidR="00BB4680" w:rsidRPr="00BB4680">
                <w:rPr>
                  <w:rStyle w:val="Hiperpovezava"/>
                  <w:rFonts w:cs="Arial"/>
                  <w:color w:val="auto"/>
                  <w:szCs w:val="20"/>
                  <w:u w:val="none"/>
                </w:rPr>
                <w:t>104/12 - ZIPRS1314</w:t>
              </w:r>
            </w:hyperlink>
            <w:r w:rsidR="00BB4680" w:rsidRPr="00BB4680">
              <w:rPr>
                <w:rFonts w:cs="Arial"/>
                <w:szCs w:val="20"/>
              </w:rPr>
              <w:t xml:space="preserve">, </w:t>
            </w:r>
            <w:hyperlink r:id="rId20" w:tgtFrame="_blank" w:tooltip="Popravek Uradnega prečiščenega besedila Zakona o javnih financah (ZJF-UPB4p) z dne 15.2.2013. Uporablja se od 15.2.2013" w:history="1">
              <w:r w:rsidR="00BB4680" w:rsidRPr="00BB4680">
                <w:rPr>
                  <w:rStyle w:val="Hiperpovezava"/>
                  <w:rFonts w:cs="Arial"/>
                  <w:color w:val="auto"/>
                  <w:szCs w:val="20"/>
                  <w:u w:val="none"/>
                </w:rPr>
                <w:t>14/13</w:t>
              </w:r>
            </w:hyperlink>
            <w:r w:rsidR="00BB4680" w:rsidRPr="00BB4680">
              <w:rPr>
                <w:rFonts w:cs="Arial"/>
                <w:szCs w:val="20"/>
              </w:rPr>
              <w:t xml:space="preserve">, </w:t>
            </w:r>
            <w:hyperlink r:id="rId21" w:tgtFrame="_blank" w:tooltip="Zakon o spremembah in dopolnitvah Zakona o izvrševanju proračunov Republike Slovenije za leti 2013 in 2014 (ZIPRS1314-A) z dne 29.5.2013. Uporablja se od 1.6.2013" w:history="1">
              <w:r w:rsidR="00BB4680" w:rsidRPr="00BB4680">
                <w:rPr>
                  <w:rStyle w:val="Hiperpovezava"/>
                  <w:rFonts w:cs="Arial"/>
                  <w:color w:val="auto"/>
                  <w:szCs w:val="20"/>
                  <w:u w:val="none"/>
                </w:rPr>
                <w:t>46/13 - ZIPRS1314-A</w:t>
              </w:r>
            </w:hyperlink>
            <w:r w:rsidR="00BB4680" w:rsidRPr="00BB4680">
              <w:rPr>
                <w:rFonts w:cs="Arial"/>
                <w:szCs w:val="20"/>
              </w:rPr>
              <w:t xml:space="preserve">, </w:t>
            </w:r>
            <w:hyperlink r:id="rId22" w:tgtFrame="_blank" w:tooltip="Zakon o spremembah in dopolnitvah Zakona o izvrševanju proračunov Republike Slovenije za leti 2013 in 2014 (ZIPRS1314-C) z dne 8.10.2013. Uporablja se od 9.10.2013" w:history="1">
              <w:r w:rsidR="00BB4680" w:rsidRPr="00BB4680">
                <w:rPr>
                  <w:rStyle w:val="Hiperpovezava"/>
                  <w:rFonts w:cs="Arial"/>
                  <w:color w:val="auto"/>
                  <w:szCs w:val="20"/>
                  <w:u w:val="none"/>
                </w:rPr>
                <w:t>82/13 - ZIPRS1314-C</w:t>
              </w:r>
            </w:hyperlink>
            <w:r w:rsidR="00BB4680" w:rsidRPr="00BB4680">
              <w:rPr>
                <w:rFonts w:cs="Arial"/>
                <w:szCs w:val="20"/>
              </w:rPr>
              <w:t xml:space="preserve">, </w:t>
            </w:r>
            <w:hyperlink r:id="rId23" w:tgtFrame="_blank" w:tooltip="Zakon o dopolnitvi Zakona o javnih financah (ZJF-G) z dne 9.12.2013. Uporablja se od 10.12.2013" w:history="1">
              <w:r w:rsidR="00BB4680" w:rsidRPr="00BB4680">
                <w:rPr>
                  <w:rStyle w:val="Hiperpovezava"/>
                  <w:rFonts w:cs="Arial"/>
                  <w:color w:val="auto"/>
                  <w:szCs w:val="20"/>
                  <w:u w:val="none"/>
                </w:rPr>
                <w:t>101/13</w:t>
              </w:r>
            </w:hyperlink>
            <w:r w:rsidR="00BB4680" w:rsidRPr="00BB4680">
              <w:rPr>
                <w:rFonts w:cs="Arial"/>
                <w:szCs w:val="20"/>
              </w:rPr>
              <w:t xml:space="preserve">, </w:t>
            </w:r>
            <w:hyperlink r:id="rId24" w:tgtFrame="_blank" w:tooltip="Zakon o izvrševanju proračunov Republike Slovenije za leti 2014 in 2015 (ZIPRS1415) z dne 9.12.2013. Uporablja se od 1.1.2014" w:history="1">
              <w:r w:rsidR="00BB4680" w:rsidRPr="00BB4680">
                <w:rPr>
                  <w:rStyle w:val="Hiperpovezava"/>
                  <w:rFonts w:cs="Arial"/>
                  <w:color w:val="auto"/>
                  <w:szCs w:val="20"/>
                  <w:u w:val="none"/>
                </w:rPr>
                <w:t>101/13 - ZIPRS1415</w:t>
              </w:r>
            </w:hyperlink>
            <w:r w:rsidR="00BB4680" w:rsidRPr="00BB4680">
              <w:rPr>
                <w:rFonts w:cs="Arial"/>
                <w:szCs w:val="20"/>
              </w:rPr>
              <w:t xml:space="preserve">, </w:t>
            </w:r>
            <w:hyperlink r:id="rId25" w:tgtFrame="_blank" w:tooltip="Zakon o spremembah in dopolnitvah Zakona o izvrševanju proračunov Republike Slovenije za leti 2014 in 2015 (ZIPRS1415-A) z dne 30.5.2014. Uporablja se od 31.5.2014" w:history="1">
              <w:r w:rsidR="00BB4680" w:rsidRPr="00BB4680">
                <w:rPr>
                  <w:rStyle w:val="Hiperpovezava"/>
                  <w:rFonts w:cs="Arial"/>
                  <w:color w:val="auto"/>
                  <w:szCs w:val="20"/>
                  <w:u w:val="none"/>
                </w:rPr>
                <w:t>38/14 - ZIPRS1415-A</w:t>
              </w:r>
            </w:hyperlink>
            <w:r w:rsidR="00BB4680" w:rsidRPr="00BB4680">
              <w:rPr>
                <w:rFonts w:cs="Arial"/>
                <w:szCs w:val="20"/>
              </w:rPr>
              <w:t xml:space="preserve">, </w:t>
            </w:r>
            <w:hyperlink r:id="rId26" w:tgtFrame="_blank" w:tooltip="Zakon o spremembah in dopolnitvah Zakona o izvrševanju proračunov Republike Slovenije za leti 2014 in 2015 (ZIPRS1415-C) z dne 29.12.2014. Uporablja se od 30.12.2014" w:history="1">
              <w:r w:rsidR="00BB4680" w:rsidRPr="00BB4680">
                <w:rPr>
                  <w:rStyle w:val="Hiperpovezava"/>
                  <w:rFonts w:cs="Arial"/>
                  <w:color w:val="auto"/>
                  <w:szCs w:val="20"/>
                  <w:u w:val="none"/>
                </w:rPr>
                <w:t>95/14 - ZIPRS1415-C</w:t>
              </w:r>
            </w:hyperlink>
            <w:r w:rsidR="00BB4680" w:rsidRPr="00BB4680">
              <w:rPr>
                <w:rFonts w:cs="Arial"/>
                <w:szCs w:val="20"/>
              </w:rPr>
              <w:t xml:space="preserve">, </w:t>
            </w:r>
            <w:hyperlink r:id="rId27" w:tgtFrame="_blank" w:tooltip="Zakon o spremembah in dopolnitvah Zakona o izvrševanju proračunov Republike Slovenije za leti 2014 in 2015 (ZIPRS1415-D) z dne 28.2.2015. Uporablja se od 1.3.2015" w:history="1">
              <w:r w:rsidR="00BB4680" w:rsidRPr="00BB4680">
                <w:rPr>
                  <w:rStyle w:val="Hiperpovezava"/>
                  <w:rFonts w:cs="Arial"/>
                  <w:color w:val="auto"/>
                  <w:szCs w:val="20"/>
                  <w:u w:val="none"/>
                </w:rPr>
                <w:t>14/15 - ZIPRS1415-D</w:t>
              </w:r>
            </w:hyperlink>
            <w:r w:rsidR="00BB4680" w:rsidRPr="00BB4680">
              <w:rPr>
                <w:rFonts w:cs="Arial"/>
                <w:szCs w:val="20"/>
              </w:rPr>
              <w:t xml:space="preserve">, </w:t>
            </w:r>
            <w:hyperlink r:id="rId28" w:tgtFrame="_blank" w:tooltip="Zakon o fiskalnem pravilu (ZFisP) z dne 24.7.2015. Uporablja se od 25.7.2015" w:history="1">
              <w:r w:rsidR="00BB4680" w:rsidRPr="00BB4680">
                <w:rPr>
                  <w:rStyle w:val="Hiperpovezava"/>
                  <w:rFonts w:cs="Arial"/>
                  <w:color w:val="auto"/>
                  <w:szCs w:val="20"/>
                  <w:u w:val="none"/>
                </w:rPr>
                <w:t xml:space="preserve">55/15 - </w:t>
              </w:r>
              <w:proofErr w:type="spellStart"/>
              <w:r w:rsidR="00BB4680" w:rsidRPr="00BB4680">
                <w:rPr>
                  <w:rStyle w:val="Hiperpovezava"/>
                  <w:rFonts w:cs="Arial"/>
                  <w:color w:val="auto"/>
                  <w:szCs w:val="20"/>
                  <w:u w:val="none"/>
                </w:rPr>
                <w:t>ZFisP</w:t>
              </w:r>
              <w:proofErr w:type="spellEnd"/>
            </w:hyperlink>
            <w:r w:rsidR="00BB4680" w:rsidRPr="00BB4680">
              <w:rPr>
                <w:rFonts w:cs="Arial"/>
                <w:szCs w:val="20"/>
              </w:rPr>
              <w:t xml:space="preserve">, </w:t>
            </w:r>
            <w:hyperlink r:id="rId29" w:tgtFrame="_blank" w:tooltip="Zakon o izvrševanju proračunov Republike Slovenije za leti 2016 in 2017 (ZIPRS1617) z dne 11.12.2015. Uporablja se od 12.12.2015" w:history="1">
              <w:r w:rsidR="00BB4680" w:rsidRPr="00BB4680">
                <w:rPr>
                  <w:rStyle w:val="Hiperpovezava"/>
                  <w:rFonts w:cs="Arial"/>
                  <w:color w:val="auto"/>
                  <w:szCs w:val="20"/>
                  <w:u w:val="none"/>
                </w:rPr>
                <w:t>96/15 - ZIPRS1617</w:t>
              </w:r>
            </w:hyperlink>
            <w:r w:rsidR="00BB4680" w:rsidRPr="00BB4680">
              <w:rPr>
                <w:rFonts w:cs="Arial"/>
                <w:szCs w:val="20"/>
              </w:rPr>
              <w:t xml:space="preserve">, </w:t>
            </w:r>
            <w:hyperlink r:id="rId30" w:tgtFrame="_blank" w:tooltip="Zakon o izvrševanju proračunov Republike Slovenije za leti 2017 in 2018 (ZIPRS1718) z dne 15.12.2016. Uporablja se od 1.1.2017" w:history="1">
              <w:r w:rsidR="00BB4680" w:rsidRPr="00BB4680">
                <w:rPr>
                  <w:rStyle w:val="Hiperpovezava"/>
                  <w:rFonts w:cs="Arial"/>
                  <w:color w:val="auto"/>
                  <w:szCs w:val="20"/>
                  <w:u w:val="none"/>
                </w:rPr>
                <w:t>80/16 - ZIPRS1718</w:t>
              </w:r>
            </w:hyperlink>
            <w:r w:rsidR="00BB4680" w:rsidRPr="00BB4680">
              <w:rPr>
                <w:rFonts w:cs="Arial"/>
                <w:szCs w:val="20"/>
              </w:rPr>
              <w:t xml:space="preserve">, </w:t>
            </w:r>
            <w:hyperlink r:id="rId31" w:tgtFrame="_blank" w:tooltip="Zakon o spremembah in dopolnitvah Zakona o izvrševanju proračunov Republike Slovenije za leti 2017 in 2018 (ZIPRS1718-A) z dne 30.6.2017. Uporablja se od 1.7.2017" w:history="1">
              <w:r w:rsidR="00BB4680" w:rsidRPr="00BB4680">
                <w:rPr>
                  <w:rStyle w:val="Hiperpovezava"/>
                  <w:rFonts w:cs="Arial"/>
                  <w:color w:val="auto"/>
                  <w:szCs w:val="20"/>
                  <w:u w:val="none"/>
                </w:rPr>
                <w:t>33/17 - ZIPRS1718-A</w:t>
              </w:r>
            </w:hyperlink>
            <w:r w:rsidR="00BB4680" w:rsidRPr="00BB4680">
              <w:rPr>
                <w:rFonts w:cs="Arial"/>
                <w:szCs w:val="20"/>
              </w:rPr>
              <w:t xml:space="preserve">, </w:t>
            </w:r>
            <w:hyperlink r:id="rId32" w:tgtFrame="_blank" w:tooltip="Zakon o izvrševanju proračunov Republike Slovenije za leti 2018 in 2019 (ZIPRS1819) z dne 13.12.2017. Uporablja se od 14.12.2017" w:history="1">
              <w:r w:rsidR="00BB4680" w:rsidRPr="00BB4680">
                <w:rPr>
                  <w:rStyle w:val="Hiperpovezava"/>
                  <w:rFonts w:cs="Arial"/>
                  <w:color w:val="auto"/>
                  <w:szCs w:val="20"/>
                  <w:u w:val="none"/>
                </w:rPr>
                <w:t>71/17 - ZIPRS1819</w:t>
              </w:r>
            </w:hyperlink>
            <w:r w:rsidR="00BB4680" w:rsidRPr="00BB4680">
              <w:rPr>
                <w:rFonts w:cs="Arial"/>
                <w:szCs w:val="20"/>
              </w:rPr>
              <w:t xml:space="preserve">, </w:t>
            </w:r>
            <w:hyperlink r:id="rId33" w:tgtFrame="_blank" w:tooltip="Zakon o spremembah in dopolnitvah Zakona o javnih financah (ZJF-H) z dne 28.2.2018. Uporablja se od 1.3.2018" w:history="1">
              <w:r w:rsidR="00BB4680" w:rsidRPr="00BB4680">
                <w:rPr>
                  <w:rStyle w:val="Hiperpovezava"/>
                  <w:rFonts w:cs="Arial"/>
                  <w:color w:val="auto"/>
                  <w:szCs w:val="20"/>
                  <w:u w:val="none"/>
                </w:rPr>
                <w:t>13/18</w:t>
              </w:r>
            </w:hyperlink>
            <w:r w:rsidR="00BB4680" w:rsidRPr="00BB4680">
              <w:rPr>
                <w:rFonts w:cs="Arial"/>
                <w:szCs w:val="20"/>
              </w:rPr>
              <w:t xml:space="preserve">, </w:t>
            </w:r>
            <w:hyperlink r:id="rId34" w:tgtFrame="_blank" w:tooltip="Zakon o izvrševanju proračunov Republike Slovenije za leti 2020 in 2021 (ZIPRS2021) z dne 12.12.2019. Uporablja se od 1.1.2020" w:history="1">
              <w:r w:rsidR="00BB4680" w:rsidRPr="00BB4680">
                <w:rPr>
                  <w:rStyle w:val="Hiperpovezava"/>
                  <w:rFonts w:cs="Arial"/>
                  <w:color w:val="auto"/>
                  <w:szCs w:val="20"/>
                  <w:u w:val="none"/>
                </w:rPr>
                <w:t>75/19 - ZIPRS2021</w:t>
              </w:r>
            </w:hyperlink>
            <w:r w:rsidR="00BB4680" w:rsidRPr="00BB4680">
              <w:rPr>
                <w:rFonts w:cs="Arial"/>
                <w:szCs w:val="20"/>
              </w:rPr>
              <w:t xml:space="preserve">, </w:t>
            </w:r>
            <w:hyperlink r:id="rId35" w:tgtFrame="_blank" w:tooltip="Zakon o interventnih ukrepih na javnofinančnem področju (ZIUJP) z dne 28.3.2020. Uporablja se od 29.3.2020" w:history="1">
              <w:r w:rsidR="00BB4680" w:rsidRPr="00BB4680">
                <w:rPr>
                  <w:rStyle w:val="Hiperpovezava"/>
                  <w:rFonts w:cs="Arial"/>
                  <w:color w:val="auto"/>
                  <w:szCs w:val="20"/>
                  <w:u w:val="none"/>
                </w:rPr>
                <w:t>36/20 - ZIUJP</w:t>
              </w:r>
            </w:hyperlink>
            <w:r w:rsidR="00BB4680" w:rsidRPr="00BB4680">
              <w:rPr>
                <w:rFonts w:cs="Arial"/>
                <w:szCs w:val="20"/>
              </w:rPr>
              <w:t xml:space="preserve">, </w:t>
            </w:r>
            <w:hyperlink r:id="rId36" w:tgtFrame="_blank" w:tooltip="Zakon o interventnih ukrepih za zajezitev epidemije COVID-19 in omilitev njenih posledic za državljane in gospodarstvo (ZIUZEOP) z dne 10.4.2020. Uporablja se od 11.4.2020" w:history="1">
              <w:r w:rsidR="00BB4680" w:rsidRPr="00BB4680">
                <w:rPr>
                  <w:rStyle w:val="Hiperpovezava"/>
                  <w:rFonts w:cs="Arial"/>
                  <w:color w:val="auto"/>
                  <w:szCs w:val="20"/>
                  <w:u w:val="none"/>
                </w:rPr>
                <w:t>49/20 - ZIUZEOP</w:t>
              </w:r>
            </w:hyperlink>
            <w:r w:rsidR="00BB4680" w:rsidRPr="00BB4680">
              <w:rPr>
                <w:rFonts w:cs="Arial"/>
                <w:szCs w:val="20"/>
              </w:rPr>
              <w:t xml:space="preserve">, </w:t>
            </w:r>
            <w:hyperlink r:id="rId37" w:tgtFrame="_blank" w:tooltip="Zakon o spremembah in dopolnitvah Zakona o interventnih ukrepih za zajezitev epidemije COVID-19 in omilitev njenih posledic za državljane in gospodarstvo (ZIUZEOP-A) z dne 30.4.2020. Uporablja se od 1.5.2020" w:history="1">
              <w:r w:rsidR="00BB4680" w:rsidRPr="00BB4680">
                <w:rPr>
                  <w:rStyle w:val="Hiperpovezava"/>
                  <w:rFonts w:cs="Arial"/>
                  <w:color w:val="auto"/>
                  <w:szCs w:val="20"/>
                  <w:u w:val="none"/>
                </w:rPr>
                <w:t>61/20 - ZIUZEOP-A</w:t>
              </w:r>
            </w:hyperlink>
            <w:r w:rsidR="00BB4680" w:rsidRPr="00BB4680">
              <w:rPr>
                <w:rFonts w:cs="Arial"/>
                <w:szCs w:val="20"/>
              </w:rPr>
              <w:t xml:space="preserve">, </w:t>
            </w:r>
            <w:hyperlink r:id="rId38" w:tgtFrame="_blank" w:tooltip="Sklep o ugotovitvi prenehanja razlogov za interventne ukrepe na podlagi Zakona o interventnih ukrepih na javnofinančnem področju z dne 19.6.2020. Uporablja se od 20.6.2020" w:history="1">
              <w:r w:rsidR="00BB4680" w:rsidRPr="00BB4680">
                <w:rPr>
                  <w:rStyle w:val="Hiperpovezava"/>
                  <w:rFonts w:cs="Arial"/>
                  <w:color w:val="auto"/>
                  <w:szCs w:val="20"/>
                  <w:u w:val="none"/>
                </w:rPr>
                <w:t>89/20</w:t>
              </w:r>
            </w:hyperlink>
            <w:r w:rsidR="00BB4680" w:rsidRPr="00BB4680">
              <w:rPr>
                <w:rFonts w:cs="Arial"/>
                <w:szCs w:val="20"/>
              </w:rPr>
              <w:t xml:space="preserve">, </w:t>
            </w:r>
            <w:hyperlink r:id="rId39" w:tgtFrame="_blank" w:tooltip="Rebalans proračuna Republike Slovenije za leto 2020 (Rb2020) z dne 2.10.2020. Uporablja se od 3.10.2020" w:history="1">
              <w:r w:rsidR="00BB4680" w:rsidRPr="00BB4680">
                <w:rPr>
                  <w:rStyle w:val="Hiperpovezava"/>
                  <w:rFonts w:cs="Arial"/>
                  <w:color w:val="auto"/>
                  <w:szCs w:val="20"/>
                  <w:u w:val="none"/>
                </w:rPr>
                <w:t>133/20 - Rb2020</w:t>
              </w:r>
            </w:hyperlink>
            <w:r>
              <w:rPr>
                <w:rFonts w:cs="Arial"/>
                <w:bCs/>
                <w:color w:val="000000"/>
                <w:szCs w:val="22"/>
              </w:rPr>
              <w:t>), Poslovnik Občinskega sveta Občine Ribnica na Pohorju  (MUV, št. 25/15, 26/17 in 5/19)</w:t>
            </w:r>
          </w:p>
        </w:tc>
      </w:tr>
    </w:tbl>
    <w:p w:rsidR="00317A29" w:rsidRPr="00C12400" w:rsidRDefault="00317A29" w:rsidP="00C12400">
      <w:pPr>
        <w:pStyle w:val="Brezrazmikov"/>
        <w:rPr>
          <w:sz w:val="10"/>
        </w:rPr>
      </w:pPr>
    </w:p>
    <w:p w:rsidR="00317A29" w:rsidRDefault="00317A29" w:rsidP="00CF0569">
      <w:pPr>
        <w:autoSpaceDE w:val="0"/>
        <w:autoSpaceDN w:val="0"/>
        <w:adjustRightInd w:val="0"/>
        <w:ind w:left="-22"/>
        <w:jc w:val="both"/>
        <w:rPr>
          <w:rFonts w:cs="Arial"/>
        </w:rPr>
      </w:pPr>
      <w:r w:rsidRPr="00317A29">
        <w:rPr>
          <w:rFonts w:cs="Arial"/>
          <w:b/>
          <w:bCs/>
          <w:color w:val="000000"/>
          <w:szCs w:val="22"/>
        </w:rPr>
        <w:t>OBRAZLOŽITEV:</w:t>
      </w:r>
      <w:r>
        <w:rPr>
          <w:rFonts w:cs="Arial"/>
          <w:bCs/>
          <w:color w:val="000000"/>
          <w:szCs w:val="22"/>
        </w:rPr>
        <w:t xml:space="preserve">  </w:t>
      </w:r>
      <w:r w:rsidR="00426623" w:rsidRPr="00426623">
        <w:rPr>
          <w:rFonts w:cs="Arial"/>
        </w:rPr>
        <w:t>Na podlagi 78. člena Poslovnika Občinskega sveta Občine Ri</w:t>
      </w:r>
      <w:r w:rsidR="00C57973">
        <w:rPr>
          <w:rFonts w:cs="Arial"/>
        </w:rPr>
        <w:t>bnica na Pohorju</w:t>
      </w:r>
      <w:r w:rsidR="00CF0569">
        <w:rPr>
          <w:rFonts w:cs="Arial"/>
        </w:rPr>
        <w:t xml:space="preserve"> mora župan </w:t>
      </w:r>
      <w:r w:rsidR="001A717E">
        <w:rPr>
          <w:rFonts w:cs="Arial"/>
        </w:rPr>
        <w:t>najkasneje v tridesetih</w:t>
      </w:r>
      <w:r w:rsidR="00401512">
        <w:rPr>
          <w:rFonts w:cs="Arial"/>
        </w:rPr>
        <w:t xml:space="preserve"> dneh po predložitvi državnega proračuna državnemu zboru predložiti svetu predlog proračuna</w:t>
      </w:r>
      <w:r w:rsidR="00CF0569">
        <w:rPr>
          <w:rFonts w:cs="Arial"/>
        </w:rPr>
        <w:t xml:space="preserve">. </w:t>
      </w:r>
      <w:r w:rsidR="00426623" w:rsidRPr="00426623">
        <w:rPr>
          <w:rFonts w:cs="Arial"/>
        </w:rPr>
        <w:t xml:space="preserve"> </w:t>
      </w:r>
      <w:r w:rsidR="00CF0569">
        <w:rPr>
          <w:rFonts w:cs="Arial"/>
        </w:rPr>
        <w:t xml:space="preserve">Predlog proračuna pošlje </w:t>
      </w:r>
      <w:r w:rsidR="00401512">
        <w:rPr>
          <w:rFonts w:cs="Arial"/>
        </w:rPr>
        <w:t xml:space="preserve"> župan </w:t>
      </w:r>
      <w:r w:rsidR="00CF0569">
        <w:rPr>
          <w:rFonts w:cs="Arial"/>
        </w:rPr>
        <w:t xml:space="preserve">hkrati z vabilom za sejo sveta, na kateri bo predlog proračuna predstavljen in opravljena splošna razprava. Po predstavitvi predloga svet opravi splošno razpravo in sprejme sklep, da se o predlogu opravi javna razprava. </w:t>
      </w:r>
      <w:r w:rsidR="001350F9">
        <w:rPr>
          <w:rFonts w:cs="Arial"/>
        </w:rPr>
        <w:t xml:space="preserve">Na podlagi 79. člena </w:t>
      </w:r>
      <w:r w:rsidR="001350F9" w:rsidRPr="00426623">
        <w:rPr>
          <w:rFonts w:cs="Arial"/>
        </w:rPr>
        <w:t>Poslovnika Občinskega sveta Občine Ribnica na P</w:t>
      </w:r>
      <w:r w:rsidR="001A12FA">
        <w:rPr>
          <w:rFonts w:cs="Arial"/>
        </w:rPr>
        <w:t xml:space="preserve">ohorju </w:t>
      </w:r>
      <w:r w:rsidR="001350F9">
        <w:rPr>
          <w:rFonts w:cs="Arial"/>
        </w:rPr>
        <w:t>mo</w:t>
      </w:r>
      <w:r w:rsidR="001A12FA">
        <w:rPr>
          <w:rFonts w:cs="Arial"/>
        </w:rPr>
        <w:t>r</w:t>
      </w:r>
      <w:r w:rsidR="001350F9">
        <w:rPr>
          <w:rFonts w:cs="Arial"/>
        </w:rPr>
        <w:t>a biti p</w:t>
      </w:r>
      <w:r w:rsidR="00CF0569">
        <w:rPr>
          <w:rFonts w:cs="Arial"/>
        </w:rPr>
        <w:t>redlog p</w:t>
      </w:r>
      <w:r w:rsidR="00426623" w:rsidRPr="00426623">
        <w:rPr>
          <w:rFonts w:cs="Arial"/>
        </w:rPr>
        <w:t xml:space="preserve">roračuna </w:t>
      </w:r>
      <w:r w:rsidR="00CF0569">
        <w:rPr>
          <w:rFonts w:cs="Arial"/>
        </w:rPr>
        <w:t xml:space="preserve">v javni razpravi najmanj 15 dni. V tem času </w:t>
      </w:r>
      <w:r w:rsidR="001350F9">
        <w:rPr>
          <w:rFonts w:cs="Arial"/>
        </w:rPr>
        <w:t>je</w:t>
      </w:r>
      <w:r w:rsidR="00CF0569">
        <w:rPr>
          <w:rFonts w:cs="Arial"/>
        </w:rPr>
        <w:t xml:space="preserve"> zagotovljen vpogled v predlog proračuna in možnost za vlaganje pripomb in predlogov k predlogu občinskega proračuna</w:t>
      </w:r>
      <w:r w:rsidR="001350F9">
        <w:rPr>
          <w:rFonts w:cs="Arial"/>
        </w:rPr>
        <w:t>.</w:t>
      </w:r>
    </w:p>
    <w:p w:rsidR="007C32CF" w:rsidRPr="00426623" w:rsidRDefault="007C32CF" w:rsidP="00CF0569">
      <w:pPr>
        <w:autoSpaceDE w:val="0"/>
        <w:autoSpaceDN w:val="0"/>
        <w:adjustRightInd w:val="0"/>
        <w:ind w:left="-22"/>
        <w:jc w:val="both"/>
        <w:rPr>
          <w:rFonts w:cs="Arial"/>
          <w:bCs/>
          <w:color w:val="000000"/>
          <w:szCs w:val="22"/>
        </w:rPr>
      </w:pPr>
    </w:p>
    <w:p w:rsidR="001B0993" w:rsidRDefault="001B0993" w:rsidP="001B0993">
      <w:pPr>
        <w:tabs>
          <w:tab w:val="left" w:pos="3410"/>
        </w:tabs>
        <w:autoSpaceDE w:val="0"/>
        <w:autoSpaceDN w:val="0"/>
        <w:adjustRightInd w:val="0"/>
        <w:rPr>
          <w:rFonts w:cs="Arial"/>
          <w:color w:val="000000"/>
          <w:szCs w:val="22"/>
        </w:rPr>
      </w:pPr>
      <w:r w:rsidRPr="00161F1B">
        <w:rPr>
          <w:rFonts w:cs="Arial"/>
          <w:color w:val="000000"/>
          <w:szCs w:val="22"/>
        </w:rPr>
        <w:tab/>
      </w:r>
      <w:r w:rsidRPr="00161F1B">
        <w:rPr>
          <w:rFonts w:cs="Arial"/>
          <w:color w:val="000000"/>
          <w:szCs w:val="22"/>
        </w:rPr>
        <w:tab/>
      </w:r>
      <w:r w:rsidRPr="00161F1B">
        <w:rPr>
          <w:rFonts w:cs="Arial"/>
          <w:color w:val="000000"/>
          <w:szCs w:val="22"/>
        </w:rPr>
        <w:tab/>
      </w:r>
      <w:r w:rsidRPr="00161F1B">
        <w:rPr>
          <w:rFonts w:cs="Arial"/>
          <w:color w:val="000000"/>
          <w:szCs w:val="22"/>
        </w:rPr>
        <w:tab/>
      </w:r>
      <w:r w:rsidR="00317A29">
        <w:rPr>
          <w:rFonts w:cs="Arial"/>
          <w:color w:val="000000"/>
          <w:szCs w:val="22"/>
        </w:rPr>
        <w:tab/>
      </w:r>
      <w:r w:rsidR="00317A29">
        <w:rPr>
          <w:rFonts w:cs="Arial"/>
          <w:color w:val="000000"/>
          <w:szCs w:val="22"/>
        </w:rPr>
        <w:tab/>
        <w:t>Srečko GEČ</w:t>
      </w:r>
    </w:p>
    <w:p w:rsidR="00317A29" w:rsidRPr="00161F1B" w:rsidRDefault="00317A29" w:rsidP="001B0993">
      <w:pPr>
        <w:tabs>
          <w:tab w:val="left" w:pos="3410"/>
        </w:tabs>
        <w:autoSpaceDE w:val="0"/>
        <w:autoSpaceDN w:val="0"/>
        <w:adjustRightInd w:val="0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ab/>
      </w:r>
      <w:r>
        <w:rPr>
          <w:rFonts w:cs="Arial"/>
          <w:color w:val="000000"/>
          <w:szCs w:val="22"/>
        </w:rPr>
        <w:tab/>
      </w:r>
      <w:r>
        <w:rPr>
          <w:rFonts w:cs="Arial"/>
          <w:color w:val="000000"/>
          <w:szCs w:val="22"/>
        </w:rPr>
        <w:tab/>
      </w:r>
      <w:r>
        <w:rPr>
          <w:rFonts w:cs="Arial"/>
          <w:color w:val="000000"/>
          <w:szCs w:val="22"/>
        </w:rPr>
        <w:tab/>
      </w:r>
      <w:r>
        <w:rPr>
          <w:rFonts w:cs="Arial"/>
          <w:color w:val="000000"/>
          <w:szCs w:val="22"/>
        </w:rPr>
        <w:tab/>
      </w:r>
      <w:r>
        <w:rPr>
          <w:rFonts w:cs="Arial"/>
          <w:color w:val="000000"/>
          <w:szCs w:val="22"/>
        </w:rPr>
        <w:tab/>
        <w:t xml:space="preserve">   ŽUPAN </w:t>
      </w:r>
    </w:p>
    <w:p w:rsidR="001B0993" w:rsidRPr="00161F1B" w:rsidRDefault="001B0993" w:rsidP="001B0993">
      <w:pPr>
        <w:tabs>
          <w:tab w:val="left" w:pos="3410"/>
        </w:tabs>
        <w:autoSpaceDE w:val="0"/>
        <w:autoSpaceDN w:val="0"/>
        <w:adjustRightInd w:val="0"/>
        <w:rPr>
          <w:rFonts w:cs="Arial"/>
          <w:color w:val="000000"/>
          <w:szCs w:val="22"/>
        </w:rPr>
      </w:pPr>
      <w:r w:rsidRPr="00161F1B">
        <w:rPr>
          <w:rFonts w:cs="Arial"/>
          <w:color w:val="000000"/>
          <w:szCs w:val="22"/>
        </w:rPr>
        <w:tab/>
      </w:r>
      <w:r w:rsidRPr="00161F1B">
        <w:rPr>
          <w:rFonts w:cs="Arial"/>
          <w:color w:val="000000"/>
          <w:szCs w:val="22"/>
        </w:rPr>
        <w:tab/>
      </w:r>
      <w:r w:rsidRPr="00161F1B">
        <w:rPr>
          <w:rFonts w:cs="Arial"/>
          <w:color w:val="000000"/>
          <w:szCs w:val="22"/>
        </w:rPr>
        <w:tab/>
      </w:r>
      <w:r w:rsidRPr="00161F1B">
        <w:rPr>
          <w:rFonts w:cs="Arial"/>
          <w:color w:val="000000"/>
          <w:szCs w:val="22"/>
        </w:rPr>
        <w:tab/>
      </w:r>
      <w:r w:rsidR="00317A29">
        <w:rPr>
          <w:rFonts w:cs="Arial"/>
          <w:color w:val="000000"/>
          <w:szCs w:val="22"/>
        </w:rPr>
        <w:tab/>
      </w:r>
      <w:r w:rsidR="00317A29">
        <w:rPr>
          <w:rFonts w:cs="Arial"/>
          <w:color w:val="000000"/>
          <w:szCs w:val="22"/>
        </w:rPr>
        <w:tab/>
      </w:r>
    </w:p>
    <w:p w:rsidR="00C12400" w:rsidRDefault="00C12400" w:rsidP="00397ACA">
      <w:pPr>
        <w:autoSpaceDE w:val="0"/>
        <w:autoSpaceDN w:val="0"/>
        <w:adjustRightInd w:val="0"/>
        <w:ind w:left="-23"/>
        <w:rPr>
          <w:rFonts w:cs="Arial"/>
          <w:bCs/>
          <w:color w:val="000000"/>
          <w:szCs w:val="22"/>
        </w:rPr>
      </w:pPr>
      <w:bookmarkStart w:id="0" w:name="_GoBack"/>
      <w:bookmarkEnd w:id="0"/>
    </w:p>
    <w:sectPr w:rsidR="00C12400" w:rsidSect="00E411B6">
      <w:pgSz w:w="11906" w:h="16838"/>
      <w:pgMar w:top="1021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1234B9"/>
    <w:multiLevelType w:val="hybridMultilevel"/>
    <w:tmpl w:val="A7E48A58"/>
    <w:lvl w:ilvl="0" w:tplc="A93E5D00">
      <w:start w:val="1"/>
      <w:numFmt w:val="bullet"/>
      <w:lvlText w:val=""/>
      <w:lvlJc w:val="left"/>
      <w:pPr>
        <w:tabs>
          <w:tab w:val="num" w:pos="337"/>
        </w:tabs>
        <w:ind w:left="337" w:hanging="360"/>
      </w:pPr>
      <w:rPr>
        <w:rFonts w:ascii="Symbol" w:hAnsi="Symbol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tabs>
          <w:tab w:val="num" w:pos="1417"/>
        </w:tabs>
        <w:ind w:left="141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37"/>
        </w:tabs>
        <w:ind w:left="213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57"/>
        </w:tabs>
        <w:ind w:left="285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577"/>
        </w:tabs>
        <w:ind w:left="357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297"/>
        </w:tabs>
        <w:ind w:left="429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17"/>
        </w:tabs>
        <w:ind w:left="501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37"/>
        </w:tabs>
        <w:ind w:left="573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57"/>
        </w:tabs>
        <w:ind w:left="6457" w:hanging="360"/>
      </w:pPr>
      <w:rPr>
        <w:rFonts w:ascii="Wingdings" w:hAnsi="Wingdings" w:hint="default"/>
      </w:rPr>
    </w:lvl>
  </w:abstractNum>
  <w:abstractNum w:abstractNumId="1" w15:restartNumberingAfterBreak="0">
    <w:nsid w:val="23C56DD7"/>
    <w:multiLevelType w:val="hybridMultilevel"/>
    <w:tmpl w:val="2102A944"/>
    <w:lvl w:ilvl="0" w:tplc="6CF2D92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A74"/>
    <w:rsid w:val="00033B31"/>
    <w:rsid w:val="00051048"/>
    <w:rsid w:val="00065B5A"/>
    <w:rsid w:val="000B28F6"/>
    <w:rsid w:val="001350F9"/>
    <w:rsid w:val="00140F67"/>
    <w:rsid w:val="00161F1B"/>
    <w:rsid w:val="001A12FA"/>
    <w:rsid w:val="001A717E"/>
    <w:rsid w:val="001B0993"/>
    <w:rsid w:val="00255313"/>
    <w:rsid w:val="00283A7B"/>
    <w:rsid w:val="002D1467"/>
    <w:rsid w:val="00315F0E"/>
    <w:rsid w:val="00317A29"/>
    <w:rsid w:val="00397ACA"/>
    <w:rsid w:val="003D4472"/>
    <w:rsid w:val="00401512"/>
    <w:rsid w:val="00426623"/>
    <w:rsid w:val="0051375E"/>
    <w:rsid w:val="00650B7E"/>
    <w:rsid w:val="00694016"/>
    <w:rsid w:val="006E242B"/>
    <w:rsid w:val="007C32CF"/>
    <w:rsid w:val="0086302E"/>
    <w:rsid w:val="00924130"/>
    <w:rsid w:val="00937A74"/>
    <w:rsid w:val="00944F6B"/>
    <w:rsid w:val="00B27BD1"/>
    <w:rsid w:val="00B84760"/>
    <w:rsid w:val="00BB4680"/>
    <w:rsid w:val="00C12400"/>
    <w:rsid w:val="00C22FCF"/>
    <w:rsid w:val="00C406D8"/>
    <w:rsid w:val="00C57973"/>
    <w:rsid w:val="00CF0569"/>
    <w:rsid w:val="00D11A01"/>
    <w:rsid w:val="00D266DE"/>
    <w:rsid w:val="00DB4404"/>
    <w:rsid w:val="00DC230C"/>
    <w:rsid w:val="00E35F77"/>
    <w:rsid w:val="00E37853"/>
    <w:rsid w:val="00E411B6"/>
    <w:rsid w:val="00EB007F"/>
    <w:rsid w:val="00ED7503"/>
    <w:rsid w:val="00EF5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D1B3EF-BEC2-4591-8295-61436E5E87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1B0993"/>
    <w:pPr>
      <w:spacing w:after="0" w:line="260" w:lineRule="atLeast"/>
    </w:pPr>
    <w:rPr>
      <w:rFonts w:ascii="Arial" w:eastAsia="Times New Roman" w:hAnsi="Arial" w:cs="Times New Roman"/>
      <w:sz w:val="20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qFormat/>
    <w:rsid w:val="00140F67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character" w:styleId="Hiperpovezava">
    <w:name w:val="Hyperlink"/>
    <w:basedOn w:val="Privzetapisavaodstavka"/>
    <w:uiPriority w:val="99"/>
    <w:unhideWhenUsed/>
    <w:rsid w:val="00D11A01"/>
    <w:rPr>
      <w:color w:val="0563C1" w:themeColor="hyperlink"/>
      <w:u w:val="single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350F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350F9"/>
    <w:rPr>
      <w:rFonts w:ascii="Segoe UI" w:eastAsia="Times New Roman" w:hAnsi="Segoe UI" w:cs="Segoe UI"/>
      <w:sz w:val="18"/>
      <w:szCs w:val="18"/>
    </w:rPr>
  </w:style>
  <w:style w:type="paragraph" w:styleId="Telobesedila">
    <w:name w:val="Body Text"/>
    <w:basedOn w:val="Navaden"/>
    <w:link w:val="TelobesedilaZnak"/>
    <w:semiHidden/>
    <w:unhideWhenUsed/>
    <w:rsid w:val="00650B7E"/>
    <w:pPr>
      <w:tabs>
        <w:tab w:val="left" w:pos="-1440"/>
      </w:tabs>
      <w:spacing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TelobesedilaZnak">
    <w:name w:val="Telo besedila Znak"/>
    <w:basedOn w:val="Privzetapisavaodstavka"/>
    <w:link w:val="Telobesedila"/>
    <w:semiHidden/>
    <w:rsid w:val="00650B7E"/>
    <w:rPr>
      <w:rFonts w:ascii="Times New Roman" w:eastAsia="Times New Roman" w:hAnsi="Times New Roman" w:cs="Times New Roman"/>
      <w:sz w:val="24"/>
      <w:szCs w:val="20"/>
    </w:rPr>
  </w:style>
  <w:style w:type="paragraph" w:customStyle="1" w:styleId="Default">
    <w:name w:val="Default"/>
    <w:rsid w:val="00650B7E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table" w:styleId="Tabelamrea">
    <w:name w:val="Table Grid"/>
    <w:basedOn w:val="Navadnatabela"/>
    <w:uiPriority w:val="39"/>
    <w:rsid w:val="007C3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4480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tax-fin-lex.si/Dokument/Podrobnosti?rootEntityId=aE_fdf42a3e-b1fb-4f77-8bb7-90c74295e207" TargetMode="External"/><Relationship Id="rId18" Type="http://schemas.openxmlformats.org/officeDocument/2006/relationships/hyperlink" Target="https://www.tax-fin-lex.si/Dokument/Podrobnosti?rootEntityId=c73a5263-bbbc-4de5-939c-b85ea535ef22" TargetMode="External"/><Relationship Id="rId26" Type="http://schemas.openxmlformats.org/officeDocument/2006/relationships/hyperlink" Target="https://www.tax-fin-lex.si/Dokument/Podrobnosti?rootEntityId=524cb7fd-81c6-407a-ac1b-6889fc146018" TargetMode="External"/><Relationship Id="rId39" Type="http://schemas.openxmlformats.org/officeDocument/2006/relationships/hyperlink" Target="https://www.tax-fin-lex.si/Dokument/Podrobnosti?rootEntityId=41d2e3c1-96c4-49e3-a20a-dd771ebc30ef" TargetMode="External"/><Relationship Id="rId21" Type="http://schemas.openxmlformats.org/officeDocument/2006/relationships/hyperlink" Target="https://www.tax-fin-lex.si/Dokument/Podrobnosti?rootEntityId=8203d9b1-1418-4f3c-8475-b915c4e22b1e" TargetMode="External"/><Relationship Id="rId34" Type="http://schemas.openxmlformats.org/officeDocument/2006/relationships/hyperlink" Target="https://www.tax-fin-lex.si/Dokument/Podrobnosti?rootEntityId=7bc3a54a-4fb1-4f4f-8b14-6a5e002b878c" TargetMode="External"/><Relationship Id="rId7" Type="http://schemas.openxmlformats.org/officeDocument/2006/relationships/hyperlink" Target="https://www.tax-fin-lex.si/Dokument/Podrobnosti?rootEntityId=aE_dbcb618f-2239-4618-9674-868c0b67c2de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tax-fin-lex.si/Dokument/Podrobnosti?rootEntityId=023b46d8-c0a7-40a1-92df-e2b20ca54446" TargetMode="External"/><Relationship Id="rId20" Type="http://schemas.openxmlformats.org/officeDocument/2006/relationships/hyperlink" Target="https://www.tax-fin-lex.si/Dokument/Podrobnosti?rootEntityId=f606c7e3-0d88-4659-a3e3-8d6569deba07" TargetMode="External"/><Relationship Id="rId29" Type="http://schemas.openxmlformats.org/officeDocument/2006/relationships/hyperlink" Target="https://www.tax-fin-lex.si/Dokument/Podrobnosti?rootEntityId=c1b81ac5-288f-44f5-a6af-40251131e40e" TargetMode="External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ww.tax-fin-lex.si/Dokument/Podrobnosti?rootEntityId=E_d40cccef-0019-45f5-b9fe-b268ae84541f" TargetMode="External"/><Relationship Id="rId11" Type="http://schemas.openxmlformats.org/officeDocument/2006/relationships/hyperlink" Target="https://www.tax-fin-lex.si/Dokument/Podrobnosti?rootEntityId=aE_d2d04550-7107-45c0-af89-4ecb8d04f868" TargetMode="External"/><Relationship Id="rId24" Type="http://schemas.openxmlformats.org/officeDocument/2006/relationships/hyperlink" Target="https://www.tax-fin-lex.si/Dokument/Podrobnosti?rootEntityId=0ec7ecdd-fdac-4a2c-923f-723f2a099066" TargetMode="External"/><Relationship Id="rId32" Type="http://schemas.openxmlformats.org/officeDocument/2006/relationships/hyperlink" Target="https://www.tax-fin-lex.si/Dokument/Podrobnosti?rootEntityId=7183a2b8-ef6d-4f18-ad7f-68fd57005d1a" TargetMode="External"/><Relationship Id="rId37" Type="http://schemas.openxmlformats.org/officeDocument/2006/relationships/hyperlink" Target="https://www.tax-fin-lex.si/Dokument/Podrobnosti?rootEntityId=83d8499d-2956-4a75-a1b3-62b7b917d48e" TargetMode="External"/><Relationship Id="rId40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hyperlink" Target="https://www.tax-fin-lex.si/Dokument/Podrobnosti?rootEntityId=1eafd7b0-776f-4c31-81cd-13344a49423e" TargetMode="External"/><Relationship Id="rId23" Type="http://schemas.openxmlformats.org/officeDocument/2006/relationships/hyperlink" Target="https://www.tax-fin-lex.si/Dokument/Podrobnosti?rootEntityId=be32ce8c-7343-4bcf-bfea-0030a56b88af" TargetMode="External"/><Relationship Id="rId28" Type="http://schemas.openxmlformats.org/officeDocument/2006/relationships/hyperlink" Target="https://www.tax-fin-lex.si/Dokument/Podrobnosti?rootEntityId=136fef52-51ca-495b-8652-4d20117994f1" TargetMode="External"/><Relationship Id="rId36" Type="http://schemas.openxmlformats.org/officeDocument/2006/relationships/hyperlink" Target="https://www.tax-fin-lex.si/Dokument/Podrobnosti?rootEntityId=277ed0b6-c570-4a7c-8838-13732406d359" TargetMode="External"/><Relationship Id="rId10" Type="http://schemas.openxmlformats.org/officeDocument/2006/relationships/hyperlink" Target="https://www.tax-fin-lex.si/Dokument/Podrobnosti?rootEntityId=aE_a3b8a296-7f18-4130-8149-31e4748672e0" TargetMode="External"/><Relationship Id="rId19" Type="http://schemas.openxmlformats.org/officeDocument/2006/relationships/hyperlink" Target="https://www.tax-fin-lex.si/Dokument/Podrobnosti?rootEntityId=d9941062-361c-429c-8af3-1724e72b79e3" TargetMode="External"/><Relationship Id="rId31" Type="http://schemas.openxmlformats.org/officeDocument/2006/relationships/hyperlink" Target="https://www.tax-fin-lex.si/Dokument/Podrobnosti?rootEntityId=257ea4a7-e407-4dcd-a0d0-879a3ad5e03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tax-fin-lex.si/Dokument/Podrobnosti?rootEntityId=aE_5e34bfe4-31a3-4e99-9778-8af009ecac12" TargetMode="External"/><Relationship Id="rId14" Type="http://schemas.openxmlformats.org/officeDocument/2006/relationships/hyperlink" Target="https://www.tax-fin-lex.si/Dokument/Podrobnosti?rootEntityId=38b2be9d-dedf-4695-baa1-c5c821fd1f32" TargetMode="External"/><Relationship Id="rId22" Type="http://schemas.openxmlformats.org/officeDocument/2006/relationships/hyperlink" Target="https://www.tax-fin-lex.si/Dokument/Podrobnosti?rootEntityId=a1350ecd-1b5c-4935-ac2b-d1aa4ce558e6" TargetMode="External"/><Relationship Id="rId27" Type="http://schemas.openxmlformats.org/officeDocument/2006/relationships/hyperlink" Target="https://www.tax-fin-lex.si/Dokument/Podrobnosti?rootEntityId=1b5f0c63-bed6-4d61-b6bd-d458d0604756" TargetMode="External"/><Relationship Id="rId30" Type="http://schemas.openxmlformats.org/officeDocument/2006/relationships/hyperlink" Target="https://www.tax-fin-lex.si/Dokument/Podrobnosti?rootEntityId=d43f9ac9-71a1-43e6-954f-d902979ef7b5" TargetMode="External"/><Relationship Id="rId35" Type="http://schemas.openxmlformats.org/officeDocument/2006/relationships/hyperlink" Target="https://www.tax-fin-lex.si/Dokument/Podrobnosti?rootEntityId=99b3f09d-e5b1-4a39-8768-62d06f783691" TargetMode="External"/><Relationship Id="rId8" Type="http://schemas.openxmlformats.org/officeDocument/2006/relationships/hyperlink" Target="https://www.tax-fin-lex.si/Dokument/Podrobnosti?rootEntityId=aE_09011501-390e-4af7-a2b7-9c1f6c0cc7b5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www.tax-fin-lex.si/Dokument/Podrobnosti?rootEntityId=aE_b2a3eb83-f495-441f-8619-63f4da47d17e" TargetMode="External"/><Relationship Id="rId17" Type="http://schemas.openxmlformats.org/officeDocument/2006/relationships/hyperlink" Target="https://www.tax-fin-lex.si/Dokument/Podrobnosti?rootEntityId=dbf07462-b611-444a-b240-e380b89c37a1" TargetMode="External"/><Relationship Id="rId25" Type="http://schemas.openxmlformats.org/officeDocument/2006/relationships/hyperlink" Target="https://www.tax-fin-lex.si/Dokument/Podrobnosti?rootEntityId=fa457072-a604-41bb-a7b5-e9d1accb5796" TargetMode="External"/><Relationship Id="rId33" Type="http://schemas.openxmlformats.org/officeDocument/2006/relationships/hyperlink" Target="https://www.tax-fin-lex.si/Dokument/Podrobnosti?rootEntityId=2dc92456-91f9-4575-8ece-ac218300d67f" TargetMode="External"/><Relationship Id="rId38" Type="http://schemas.openxmlformats.org/officeDocument/2006/relationships/hyperlink" Target="https://www.tax-fin-lex.si/Dokument/Podrobnosti?rootEntityId=7737af2b-33b4-47a3-a771-456fa057f54a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1</Pages>
  <Words>1635</Words>
  <Characters>9325</Characters>
  <Application>Microsoft Office Word</Application>
  <DocSecurity>0</DocSecurity>
  <Lines>77</Lines>
  <Paragraphs>21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Alenka Klemenc Kovač</dc:creator>
  <cp:keywords/>
  <dc:description/>
  <cp:lastModifiedBy>Občina Ribnica</cp:lastModifiedBy>
  <cp:revision>32</cp:revision>
  <cp:lastPrinted>2022-12-15T13:54:00Z</cp:lastPrinted>
  <dcterms:created xsi:type="dcterms:W3CDTF">2018-12-11T11:44:00Z</dcterms:created>
  <dcterms:modified xsi:type="dcterms:W3CDTF">2024-11-07T11:08:00Z</dcterms:modified>
</cp:coreProperties>
</file>