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051048" w:rsidRDefault="00051048" w:rsidP="005731AB">
      <w:pPr>
        <w:rPr>
          <w:rFonts w:cs="Arial"/>
          <w:bCs/>
          <w:color w:val="000000"/>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1B0993" w:rsidRDefault="00E37853" w:rsidP="001B0993">
      <w:pPr>
        <w:tabs>
          <w:tab w:val="left" w:pos="1650"/>
        </w:tabs>
        <w:autoSpaceDE w:val="0"/>
        <w:autoSpaceDN w:val="0"/>
        <w:adjustRightInd w:val="0"/>
        <w:rPr>
          <w:rFonts w:cs="Arial"/>
          <w:b/>
        </w:rPr>
      </w:pPr>
      <w:r>
        <w:rPr>
          <w:rFonts w:cs="Arial"/>
          <w:b/>
        </w:rPr>
        <w:t xml:space="preserve">OBČINSKI SVET </w:t>
      </w:r>
    </w:p>
    <w:p w:rsidR="001B0993" w:rsidRPr="00E411B6" w:rsidRDefault="00E37853" w:rsidP="001B0993">
      <w:pPr>
        <w:tabs>
          <w:tab w:val="left" w:pos="1650"/>
        </w:tabs>
        <w:autoSpaceDE w:val="0"/>
        <w:autoSpaceDN w:val="0"/>
        <w:adjustRightInd w:val="0"/>
        <w:rPr>
          <w:rFonts w:cs="Arial"/>
          <w:b/>
          <w:color w:val="000000"/>
          <w:szCs w:val="20"/>
        </w:rPr>
      </w:pPr>
      <w:r>
        <w:rPr>
          <w:rFonts w:cs="Arial"/>
          <w:b/>
        </w:rPr>
        <w:t>OBČINE RIBNICA NA POHORJU</w:t>
      </w:r>
      <w:r>
        <w:rPr>
          <w:rFonts w:cs="Arial"/>
          <w:b/>
        </w:rPr>
        <w:tab/>
      </w:r>
      <w:r>
        <w:rPr>
          <w:rFonts w:cs="Arial"/>
          <w:b/>
        </w:rPr>
        <w:tab/>
      </w:r>
      <w:r>
        <w:rPr>
          <w:rFonts w:cs="Arial"/>
          <w:b/>
        </w:rPr>
        <w:tab/>
      </w:r>
      <w:r>
        <w:rPr>
          <w:rFonts w:cs="Arial"/>
          <w:b/>
        </w:rPr>
        <w:tab/>
      </w:r>
      <w:r>
        <w:rPr>
          <w:rFonts w:cs="Arial"/>
          <w:b/>
        </w:rPr>
        <w:tab/>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200EB0">
        <w:rPr>
          <w:rFonts w:cs="Arial"/>
        </w:rPr>
        <w:t xml:space="preserve"> </w:t>
      </w:r>
      <w:r w:rsidR="0021616B">
        <w:rPr>
          <w:rFonts w:cs="Arial"/>
        </w:rPr>
        <w:t>9</w:t>
      </w:r>
      <w:bookmarkStart w:id="0" w:name="_GoBack"/>
      <w:bookmarkEnd w:id="0"/>
      <w:r w:rsidR="009C4636">
        <w:rPr>
          <w:rFonts w:cs="Arial"/>
        </w:rPr>
        <w:t>. 12. 2024</w:t>
      </w:r>
    </w:p>
    <w:p w:rsidR="001B0993" w:rsidRDefault="001B0993" w:rsidP="001B0993">
      <w:pPr>
        <w:tabs>
          <w:tab w:val="left" w:pos="1650"/>
        </w:tabs>
        <w:autoSpaceDE w:val="0"/>
        <w:autoSpaceDN w:val="0"/>
        <w:adjustRightInd w:val="0"/>
        <w:rPr>
          <w:rFonts w:cs="Arial"/>
          <w:b/>
          <w:bCs/>
          <w:color w:val="000000"/>
          <w:szCs w:val="22"/>
        </w:rPr>
      </w:pPr>
    </w:p>
    <w:p w:rsidR="00CA2E7F" w:rsidRPr="00161F1B" w:rsidRDefault="00CA2E7F" w:rsidP="001B0993">
      <w:pPr>
        <w:tabs>
          <w:tab w:val="left" w:pos="1650"/>
        </w:tabs>
        <w:autoSpaceDE w:val="0"/>
        <w:autoSpaceDN w:val="0"/>
        <w:adjustRightInd w:val="0"/>
        <w:rPr>
          <w:rFonts w:cs="Arial"/>
          <w:b/>
          <w:bCs/>
          <w:color w:val="000000"/>
          <w:szCs w:val="22"/>
        </w:rPr>
      </w:pPr>
    </w:p>
    <w:tbl>
      <w:tblPr>
        <w:tblStyle w:val="Tabelamrea"/>
        <w:tblW w:w="0" w:type="auto"/>
        <w:tblInd w:w="-2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11"/>
        <w:gridCol w:w="6349"/>
      </w:tblGrid>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349" w:type="dxa"/>
          </w:tcPr>
          <w:p w:rsidR="00E22CD1" w:rsidRPr="00A01B76" w:rsidRDefault="00A01B76" w:rsidP="009C4636">
            <w:pPr>
              <w:tabs>
                <w:tab w:val="left" w:pos="1650"/>
              </w:tabs>
              <w:autoSpaceDE w:val="0"/>
              <w:autoSpaceDN w:val="0"/>
              <w:adjustRightInd w:val="0"/>
              <w:jc w:val="both"/>
              <w:rPr>
                <w:rFonts w:cs="Arial"/>
                <w:b/>
                <w:bCs/>
                <w:color w:val="000000"/>
                <w:szCs w:val="22"/>
              </w:rPr>
            </w:pPr>
            <w:r w:rsidRPr="00A01B76">
              <w:rPr>
                <w:rFonts w:cs="Arial"/>
                <w:b/>
              </w:rPr>
              <w:t>PREDLOG DOKUMENTA IDENTIFIKACIJE INVESTICIJSKEGA PROJEKTA  (DIIP) ZA PROJEKT »</w:t>
            </w:r>
            <w:r w:rsidR="009C4636">
              <w:rPr>
                <w:rFonts w:cs="Arial"/>
                <w:b/>
              </w:rPr>
              <w:t>SKLADIŠČE ORODJA IN OPREME ZA GASILCE IN CZ</w:t>
            </w:r>
            <w:r w:rsidRPr="00A01B76">
              <w:rPr>
                <w:rFonts w:cs="Arial"/>
                <w:b/>
              </w:rPr>
              <w:t>«</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PREDLAGATELJ:</w:t>
            </w:r>
          </w:p>
        </w:tc>
        <w:tc>
          <w:tcPr>
            <w:tcW w:w="6349" w:type="dxa"/>
          </w:tcPr>
          <w:p w:rsidR="0032651D" w:rsidRDefault="0032651D"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p w:rsidR="0032651D" w:rsidRPr="0032651D" w:rsidRDefault="0032651D" w:rsidP="001B0993">
            <w:pPr>
              <w:tabs>
                <w:tab w:val="left" w:pos="1650"/>
              </w:tabs>
              <w:autoSpaceDE w:val="0"/>
              <w:autoSpaceDN w:val="0"/>
              <w:adjustRightInd w:val="0"/>
              <w:rPr>
                <w:rFonts w:cs="Arial"/>
                <w:bCs/>
                <w:color w:val="000000"/>
                <w:szCs w:val="22"/>
              </w:rPr>
            </w:pP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349" w:type="dxa"/>
          </w:tcPr>
          <w:p w:rsidR="0032651D" w:rsidRPr="0032651D" w:rsidRDefault="009C4636" w:rsidP="001B0993">
            <w:pPr>
              <w:tabs>
                <w:tab w:val="left" w:pos="1650"/>
              </w:tabs>
              <w:autoSpaceDE w:val="0"/>
              <w:autoSpaceDN w:val="0"/>
              <w:adjustRightInd w:val="0"/>
              <w:rPr>
                <w:rFonts w:cs="Arial"/>
                <w:bCs/>
                <w:color w:val="000000"/>
                <w:szCs w:val="22"/>
              </w:rPr>
            </w:pPr>
            <w:r>
              <w:rPr>
                <w:rFonts w:cs="Arial"/>
              </w:rPr>
              <w:t>Župan</w:t>
            </w:r>
            <w:r w:rsidR="00A01B76">
              <w:rPr>
                <w:rFonts w:cs="Arial"/>
              </w:rPr>
              <w:t xml:space="preserve"> in občinska uprava Občine Ribnica na Pohorju</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POROČEVALEC:</w:t>
            </w:r>
          </w:p>
        </w:tc>
        <w:tc>
          <w:tcPr>
            <w:tcW w:w="6349" w:type="dxa"/>
          </w:tcPr>
          <w:p w:rsidR="00200EB0" w:rsidRPr="0032651D" w:rsidRDefault="00E22CD1"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349" w:type="dxa"/>
          </w:tcPr>
          <w:p w:rsidR="0032651D" w:rsidRPr="0032651D" w:rsidRDefault="00A01B76" w:rsidP="003F1CEE">
            <w:pPr>
              <w:tabs>
                <w:tab w:val="left" w:pos="1650"/>
              </w:tabs>
              <w:autoSpaceDE w:val="0"/>
              <w:autoSpaceDN w:val="0"/>
              <w:adjustRightInd w:val="0"/>
              <w:jc w:val="both"/>
              <w:rPr>
                <w:rFonts w:cs="Arial"/>
                <w:bCs/>
                <w:color w:val="000000"/>
                <w:szCs w:val="22"/>
              </w:rPr>
            </w:pPr>
            <w:r>
              <w:rPr>
                <w:rFonts w:cs="Arial"/>
              </w:rPr>
              <w:t>/</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349" w:type="dxa"/>
          </w:tcPr>
          <w:p w:rsidR="00D460C0" w:rsidRDefault="00A01B76" w:rsidP="00A01B76">
            <w:pPr>
              <w:tabs>
                <w:tab w:val="left" w:pos="1650"/>
              </w:tabs>
              <w:autoSpaceDE w:val="0"/>
              <w:autoSpaceDN w:val="0"/>
              <w:adjustRightInd w:val="0"/>
              <w:jc w:val="both"/>
              <w:rPr>
                <w:rFonts w:cs="Arial"/>
                <w:b/>
                <w:bCs/>
                <w:color w:val="000000"/>
                <w:szCs w:val="22"/>
              </w:rPr>
            </w:pPr>
            <w:r>
              <w:rPr>
                <w:rFonts w:cs="Arial"/>
                <w:b/>
                <w:bCs/>
                <w:color w:val="000000"/>
                <w:szCs w:val="22"/>
              </w:rPr>
              <w:t>Občinski  svet Občine Ribnica na Pohorju sprejme dokument identifikacije investicijskega projekta (DIIP) za projekt »</w:t>
            </w:r>
            <w:r w:rsidR="009C4636">
              <w:rPr>
                <w:rFonts w:cs="Arial"/>
                <w:b/>
                <w:bCs/>
                <w:color w:val="000000"/>
                <w:szCs w:val="22"/>
              </w:rPr>
              <w:t>SKLADIŠČE ORODJA IN OPREME ZA GASILCE IN CZ</w:t>
            </w:r>
            <w:r>
              <w:rPr>
                <w:rFonts w:cs="Arial"/>
                <w:b/>
                <w:bCs/>
                <w:color w:val="000000"/>
                <w:szCs w:val="22"/>
              </w:rPr>
              <w:t xml:space="preserve">«, </w:t>
            </w:r>
            <w:r w:rsidR="009C4636">
              <w:rPr>
                <w:rFonts w:cs="Arial"/>
                <w:b/>
                <w:bCs/>
                <w:color w:val="000000"/>
                <w:szCs w:val="22"/>
              </w:rPr>
              <w:t>december</w:t>
            </w:r>
            <w:r>
              <w:rPr>
                <w:rFonts w:cs="Arial"/>
                <w:b/>
                <w:bCs/>
                <w:color w:val="000000"/>
                <w:szCs w:val="22"/>
              </w:rPr>
              <w:t xml:space="preserve"> 2024 v predlagani vsebini.</w:t>
            </w:r>
            <w:r w:rsidR="00EA762E">
              <w:rPr>
                <w:rFonts w:cs="Arial"/>
                <w:b/>
                <w:bCs/>
                <w:color w:val="000000"/>
                <w:szCs w:val="22"/>
              </w:rPr>
              <w:t xml:space="preserve"> </w:t>
            </w:r>
          </w:p>
          <w:p w:rsidR="00CA2E7F" w:rsidRDefault="00CA2E7F" w:rsidP="00A01B76">
            <w:pPr>
              <w:tabs>
                <w:tab w:val="left" w:pos="1650"/>
              </w:tabs>
              <w:autoSpaceDE w:val="0"/>
              <w:autoSpaceDN w:val="0"/>
              <w:adjustRightInd w:val="0"/>
              <w:jc w:val="both"/>
              <w:rPr>
                <w:rFonts w:cs="Arial"/>
                <w:b/>
                <w:bCs/>
                <w:color w:val="000000"/>
                <w:szCs w:val="22"/>
              </w:rPr>
            </w:pPr>
          </w:p>
          <w:p w:rsidR="00EA762E" w:rsidRDefault="00CA2E7F" w:rsidP="00CA2E7F">
            <w:pPr>
              <w:tabs>
                <w:tab w:val="left" w:pos="1650"/>
              </w:tabs>
              <w:autoSpaceDE w:val="0"/>
              <w:autoSpaceDN w:val="0"/>
              <w:adjustRightInd w:val="0"/>
              <w:jc w:val="both"/>
              <w:rPr>
                <w:rFonts w:cs="Arial"/>
                <w:b/>
                <w:bCs/>
                <w:color w:val="000000"/>
                <w:szCs w:val="22"/>
              </w:rPr>
            </w:pPr>
            <w:r>
              <w:rPr>
                <w:rFonts w:cs="Arial"/>
                <w:b/>
                <w:bCs/>
                <w:color w:val="000000"/>
                <w:szCs w:val="22"/>
              </w:rPr>
              <w:t>Občinski svet Občine Ribnica na Pohorju pooblašča župana z</w:t>
            </w:r>
            <w:r w:rsidR="00EA762E">
              <w:rPr>
                <w:rFonts w:cs="Arial"/>
                <w:b/>
                <w:bCs/>
                <w:color w:val="000000"/>
                <w:szCs w:val="22"/>
              </w:rPr>
              <w:t>a vse nadaljnje aktivnosti</w:t>
            </w:r>
            <w:r>
              <w:rPr>
                <w:rFonts w:cs="Arial"/>
                <w:b/>
                <w:bCs/>
                <w:color w:val="000000"/>
                <w:szCs w:val="22"/>
              </w:rPr>
              <w:t xml:space="preserve"> v zvezi z investicijo. </w:t>
            </w:r>
          </w:p>
          <w:p w:rsidR="00CA2E7F" w:rsidRDefault="00CA2E7F" w:rsidP="00CA2E7F">
            <w:pPr>
              <w:tabs>
                <w:tab w:val="left" w:pos="1650"/>
              </w:tabs>
              <w:autoSpaceDE w:val="0"/>
              <w:autoSpaceDN w:val="0"/>
              <w:adjustRightInd w:val="0"/>
              <w:jc w:val="both"/>
              <w:rPr>
                <w:rFonts w:cs="Arial"/>
                <w:b/>
                <w:bCs/>
                <w:color w:val="000000"/>
                <w:szCs w:val="22"/>
              </w:rPr>
            </w:pPr>
          </w:p>
        </w:tc>
      </w:tr>
      <w:tr w:rsidR="00D460C0" w:rsidRPr="00D460C0" w:rsidTr="00AB49FD">
        <w:tc>
          <w:tcPr>
            <w:tcW w:w="2711" w:type="dxa"/>
            <w:tcBorders>
              <w:bottom w:val="nil"/>
            </w:tcBorders>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349" w:type="dxa"/>
            <w:tcBorders>
              <w:bottom w:val="nil"/>
            </w:tcBorders>
          </w:tcPr>
          <w:p w:rsidR="0032651D" w:rsidRPr="00D460C0" w:rsidRDefault="00A01B76" w:rsidP="00A01B76">
            <w:pPr>
              <w:tabs>
                <w:tab w:val="left" w:pos="1650"/>
              </w:tabs>
              <w:autoSpaceDE w:val="0"/>
              <w:autoSpaceDN w:val="0"/>
              <w:adjustRightInd w:val="0"/>
              <w:jc w:val="both"/>
              <w:rPr>
                <w:rFonts w:cs="Arial"/>
                <w:bCs/>
                <w:szCs w:val="20"/>
              </w:rPr>
            </w:pPr>
            <w:r w:rsidRPr="00A01B76">
              <w:rPr>
                <w:rFonts w:cs="Arial"/>
                <w:bCs/>
                <w:szCs w:val="20"/>
              </w:rPr>
              <w:t>Zakon o javnih financah (</w:t>
            </w:r>
            <w:r w:rsidRPr="00A01B76">
              <w:rPr>
                <w:rFonts w:cs="Arial"/>
                <w:szCs w:val="20"/>
                <w:shd w:val="clear" w:color="auto" w:fill="FFFFFF"/>
              </w:rPr>
              <w:t>Uradni list RS, št. </w:t>
            </w:r>
            <w:hyperlink r:id="rId6" w:tgtFrame="_blank" w:tooltip="Zakon o javnih financah (uradno prečiščeno besedilo) (ZJF-UPB4)" w:history="1">
              <w:r w:rsidRPr="00A01B76">
                <w:rPr>
                  <w:rStyle w:val="Hiperpovezava"/>
                  <w:rFonts w:cs="Arial"/>
                  <w:color w:val="auto"/>
                  <w:szCs w:val="20"/>
                  <w:shd w:val="clear" w:color="auto" w:fill="FFFFFF"/>
                </w:rPr>
                <w:t>11/11</w:t>
              </w:r>
            </w:hyperlink>
            <w:r w:rsidRPr="00A01B76">
              <w:rPr>
                <w:rFonts w:cs="Arial"/>
                <w:szCs w:val="20"/>
                <w:shd w:val="clear" w:color="auto" w:fill="FFFFFF"/>
              </w:rPr>
              <w:t> – uradno prečiščeno besedilo, </w:t>
            </w:r>
            <w:hyperlink r:id="rId7" w:tgtFrame="_blank" w:tooltip="Popravek Uradnega prečiščenega besedila Zakona  o javnih financah (ZJF-UPB4p)" w:history="1">
              <w:r w:rsidRPr="00A01B76">
                <w:rPr>
                  <w:rStyle w:val="Hiperpovezava"/>
                  <w:rFonts w:cs="Arial"/>
                  <w:color w:val="auto"/>
                  <w:szCs w:val="20"/>
                  <w:shd w:val="clear" w:color="auto" w:fill="FFFFFF"/>
                </w:rPr>
                <w:t>14/13</w:t>
              </w:r>
            </w:hyperlink>
            <w:r w:rsidRPr="00A01B76">
              <w:rPr>
                <w:rFonts w:cs="Arial"/>
                <w:szCs w:val="20"/>
                <w:shd w:val="clear" w:color="auto" w:fill="FFFFFF"/>
              </w:rPr>
              <w:t> – popr., </w:t>
            </w:r>
            <w:hyperlink r:id="rId8" w:tgtFrame="_blank" w:tooltip="Zakon o dopolnitvi Zakona o javnih financah (ZJF-G)" w:history="1">
              <w:r w:rsidRPr="00A01B76">
                <w:rPr>
                  <w:rStyle w:val="Hiperpovezava"/>
                  <w:rFonts w:cs="Arial"/>
                  <w:color w:val="auto"/>
                  <w:szCs w:val="20"/>
                  <w:shd w:val="clear" w:color="auto" w:fill="FFFFFF"/>
                </w:rPr>
                <w:t>101/13</w:t>
              </w:r>
            </w:hyperlink>
            <w:r w:rsidRPr="00A01B76">
              <w:rPr>
                <w:rFonts w:cs="Arial"/>
                <w:szCs w:val="20"/>
                <w:shd w:val="clear" w:color="auto" w:fill="FFFFFF"/>
              </w:rPr>
              <w:t>, </w:t>
            </w:r>
            <w:hyperlink r:id="rId9" w:tgtFrame="_blank" w:tooltip="Zakon o fiskalnem pravilu (ZFisP)" w:history="1">
              <w:r w:rsidRPr="00A01B76">
                <w:rPr>
                  <w:rStyle w:val="Hiperpovezava"/>
                  <w:rFonts w:cs="Arial"/>
                  <w:color w:val="auto"/>
                  <w:szCs w:val="20"/>
                  <w:shd w:val="clear" w:color="auto" w:fill="FFFFFF"/>
                </w:rPr>
                <w:t>55/15</w:t>
              </w:r>
            </w:hyperlink>
            <w:r w:rsidRPr="00A01B76">
              <w:rPr>
                <w:rFonts w:cs="Arial"/>
                <w:szCs w:val="20"/>
                <w:shd w:val="clear" w:color="auto" w:fill="FFFFFF"/>
              </w:rPr>
              <w:t> – ZFisP, </w:t>
            </w:r>
            <w:hyperlink r:id="rId10" w:tgtFrame="_blank" w:tooltip="Zakon o izvrševanju proračunov Republike Slovenije za leti 2016 in 2017 (ZIPRS1617)" w:history="1">
              <w:r w:rsidRPr="00A01B76">
                <w:rPr>
                  <w:rStyle w:val="Hiperpovezava"/>
                  <w:rFonts w:cs="Arial"/>
                  <w:color w:val="auto"/>
                  <w:szCs w:val="20"/>
                  <w:shd w:val="clear" w:color="auto" w:fill="FFFFFF"/>
                </w:rPr>
                <w:t>96/15</w:t>
              </w:r>
            </w:hyperlink>
            <w:r w:rsidRPr="00A01B76">
              <w:rPr>
                <w:rFonts w:cs="Arial"/>
                <w:szCs w:val="20"/>
                <w:shd w:val="clear" w:color="auto" w:fill="FFFFFF"/>
              </w:rPr>
              <w:t> – ZIPRS1617, </w:t>
            </w:r>
            <w:hyperlink r:id="rId11" w:tgtFrame="_blank" w:tooltip="Zakon o spremembah in dopolnitvah Zakona o javnih financah (ZJF-H)" w:history="1">
              <w:r w:rsidRPr="00A01B76">
                <w:rPr>
                  <w:rStyle w:val="Hiperpovezava"/>
                  <w:rFonts w:cs="Arial"/>
                  <w:color w:val="auto"/>
                  <w:szCs w:val="20"/>
                  <w:shd w:val="clear" w:color="auto" w:fill="FFFFFF"/>
                </w:rPr>
                <w:t>13/18</w:t>
              </w:r>
            </w:hyperlink>
            <w:r w:rsidRPr="00A01B76">
              <w:rPr>
                <w:rFonts w:cs="Arial"/>
                <w:szCs w:val="20"/>
                <w:shd w:val="clear" w:color="auto" w:fill="FFFFFF"/>
              </w:rPr>
              <w:t>, </w:t>
            </w:r>
            <w:hyperlink r:id="rId12"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A01B76">
                <w:rPr>
                  <w:rStyle w:val="Hiperpovezava"/>
                  <w:rFonts w:cs="Arial"/>
                  <w:color w:val="auto"/>
                  <w:szCs w:val="20"/>
                  <w:shd w:val="clear" w:color="auto" w:fill="FFFFFF"/>
                </w:rPr>
                <w:t>195/20</w:t>
              </w:r>
            </w:hyperlink>
            <w:r w:rsidRPr="00A01B76">
              <w:rPr>
                <w:rFonts w:cs="Arial"/>
                <w:szCs w:val="20"/>
                <w:shd w:val="clear" w:color="auto" w:fill="FFFFFF"/>
              </w:rPr>
              <w:t> – odl. US, </w:t>
            </w:r>
            <w:hyperlink r:id="rId13" w:tgtFrame="_blank" w:tooltip="Zakon o spremembah in dopolnitvah Zakona o državni upravi (ZDU-1O)" w:history="1">
              <w:r w:rsidRPr="00A01B76">
                <w:rPr>
                  <w:rStyle w:val="Hiperpovezava"/>
                  <w:rFonts w:cs="Arial"/>
                  <w:color w:val="auto"/>
                  <w:szCs w:val="20"/>
                  <w:shd w:val="clear" w:color="auto" w:fill="FFFFFF"/>
                </w:rPr>
                <w:t>18/23</w:t>
              </w:r>
            </w:hyperlink>
            <w:r w:rsidRPr="00A01B76">
              <w:rPr>
                <w:rFonts w:cs="Arial"/>
                <w:szCs w:val="20"/>
                <w:shd w:val="clear" w:color="auto" w:fill="FFFFFF"/>
              </w:rPr>
              <w:t> – ZDU-1O in </w:t>
            </w:r>
            <w:hyperlink r:id="rId14" w:tgtFrame="_blank" w:tooltip="Zakon o spremembah in dopolnitvah Zakona o javnih financah (ZJF-I)" w:history="1">
              <w:r w:rsidRPr="00A01B76">
                <w:rPr>
                  <w:rStyle w:val="Hiperpovezava"/>
                  <w:rFonts w:cs="Arial"/>
                  <w:color w:val="auto"/>
                  <w:szCs w:val="20"/>
                  <w:shd w:val="clear" w:color="auto" w:fill="FFFFFF"/>
                </w:rPr>
                <w:t>76/23</w:t>
              </w:r>
            </w:hyperlink>
            <w:r w:rsidRPr="00A01B76">
              <w:rPr>
                <w:rFonts w:cs="Arial"/>
                <w:szCs w:val="20"/>
              </w:rPr>
              <w:t xml:space="preserve">),  </w:t>
            </w:r>
            <w:r w:rsidRPr="00A01B76">
              <w:rPr>
                <w:rFonts w:cs="Arial"/>
                <w:bCs/>
                <w:szCs w:val="20"/>
              </w:rPr>
              <w:t xml:space="preserve">Uredba o enotni metodologiji za pripravo in obravnavo investicijske dokumentacije na področju javnih financ (Uradni </w:t>
            </w:r>
            <w:r w:rsidRPr="0037268B">
              <w:rPr>
                <w:rFonts w:cs="Arial"/>
                <w:bCs/>
                <w:szCs w:val="20"/>
              </w:rPr>
              <w:t xml:space="preserve">list RS, št. </w:t>
            </w:r>
            <w:hyperlink r:id="rId15" w:tgtFrame="_blank" w:tooltip="Uredba o enotni metodologiji za pripravo in obravnavo investicijske dokumentacije na področju javnih financ z dne 9.6.2006. Uporablja se od 17.6.2006" w:history="1">
              <w:r w:rsidRPr="0037268B">
                <w:rPr>
                  <w:rStyle w:val="Hiperpovezava"/>
                  <w:rFonts w:cs="Arial"/>
                  <w:color w:val="auto"/>
                  <w:szCs w:val="20"/>
                </w:rPr>
                <w:t>60/06</w:t>
              </w:r>
            </w:hyperlink>
            <w:r w:rsidRPr="0037268B">
              <w:rPr>
                <w:rFonts w:cs="Arial"/>
                <w:szCs w:val="20"/>
              </w:rPr>
              <w:t xml:space="preserve">, </w:t>
            </w:r>
            <w:hyperlink r:id="rId16" w:tgtFrame="_blank" w:tooltip="Uredba o spremembah in dopolnitvah Uredbe o enotni metodologiji za pripravo in obravnavo investicijske dokumentacije na področju javnih financ z dne 9.7.2010. Uporablja se od 17.7.2010" w:history="1">
              <w:r w:rsidRPr="0037268B">
                <w:rPr>
                  <w:rStyle w:val="Hiperpovezava"/>
                  <w:rFonts w:cs="Arial"/>
                  <w:color w:val="auto"/>
                  <w:szCs w:val="20"/>
                </w:rPr>
                <w:t>54/10</w:t>
              </w:r>
            </w:hyperlink>
            <w:r w:rsidRPr="0037268B">
              <w:rPr>
                <w:rFonts w:cs="Arial"/>
                <w:szCs w:val="20"/>
              </w:rPr>
              <w:t xml:space="preserve"> in  </w:t>
            </w:r>
            <w:hyperlink r:id="rId17" w:tgtFrame="_blank" w:tooltip="Uredba o spremembah in dopolnitvah Uredbe o enotni metodologiji za pripravo in obravnavo investicijske dokumentacije na področju javnih financ z dne 11.4.2016. Uporablja se od 12.4.2016" w:history="1">
              <w:r w:rsidRPr="0037268B">
                <w:rPr>
                  <w:rStyle w:val="Hiperpovezava"/>
                  <w:rFonts w:cs="Arial"/>
                  <w:color w:val="auto"/>
                  <w:szCs w:val="20"/>
                </w:rPr>
                <w:t>27/16</w:t>
              </w:r>
            </w:hyperlink>
            <w:r>
              <w:rPr>
                <w:rFonts w:cs="Arial"/>
                <w:szCs w:val="20"/>
              </w:rPr>
              <w:t xml:space="preserve"> – v nadaljevanju Uredba</w:t>
            </w:r>
            <w:r w:rsidRPr="0037268B">
              <w:rPr>
                <w:rFonts w:cs="Arial"/>
                <w:szCs w:val="20"/>
              </w:rPr>
              <w:t>)</w:t>
            </w:r>
            <w:r>
              <w:rPr>
                <w:rFonts w:cs="Arial"/>
                <w:szCs w:val="20"/>
              </w:rPr>
              <w:t>.</w:t>
            </w:r>
          </w:p>
        </w:tc>
      </w:tr>
      <w:tr w:rsidR="0032651D" w:rsidTr="00AB49FD">
        <w:tc>
          <w:tcPr>
            <w:tcW w:w="2711" w:type="dxa"/>
            <w:tcBorders>
              <w:right w:val="nil"/>
            </w:tcBorders>
          </w:tcPr>
          <w:p w:rsidR="00CA2E7F" w:rsidRDefault="00CA2E7F" w:rsidP="001B0993">
            <w:pPr>
              <w:tabs>
                <w:tab w:val="left" w:pos="1650"/>
              </w:tabs>
              <w:autoSpaceDE w:val="0"/>
              <w:autoSpaceDN w:val="0"/>
              <w:adjustRightInd w:val="0"/>
              <w:rPr>
                <w:rFonts w:cs="Arial"/>
                <w:b/>
                <w:bCs/>
                <w:color w:val="000000"/>
                <w:szCs w:val="22"/>
              </w:rPr>
            </w:pPr>
          </w:p>
          <w:p w:rsidR="00CA2E7F" w:rsidRDefault="00CA2E7F" w:rsidP="001B0993">
            <w:pPr>
              <w:tabs>
                <w:tab w:val="left" w:pos="1650"/>
              </w:tabs>
              <w:autoSpaceDE w:val="0"/>
              <w:autoSpaceDN w:val="0"/>
              <w:adjustRightInd w:val="0"/>
              <w:rPr>
                <w:rFonts w:cs="Arial"/>
                <w:b/>
                <w:bCs/>
                <w:color w:val="000000"/>
                <w:szCs w:val="22"/>
              </w:rPr>
            </w:pPr>
          </w:p>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OBRAZLOŽITEV:</w:t>
            </w:r>
          </w:p>
        </w:tc>
        <w:tc>
          <w:tcPr>
            <w:tcW w:w="6349" w:type="dxa"/>
            <w:tcBorders>
              <w:left w:val="nil"/>
            </w:tcBorders>
          </w:tcPr>
          <w:p w:rsidR="0032651D" w:rsidRPr="0032651D" w:rsidRDefault="0032651D" w:rsidP="00C93FC5">
            <w:pPr>
              <w:tabs>
                <w:tab w:val="left" w:pos="1650"/>
              </w:tabs>
              <w:autoSpaceDE w:val="0"/>
              <w:autoSpaceDN w:val="0"/>
              <w:adjustRightInd w:val="0"/>
              <w:jc w:val="both"/>
              <w:rPr>
                <w:rFonts w:cs="Arial"/>
                <w:bCs/>
                <w:color w:val="000000"/>
                <w:szCs w:val="22"/>
              </w:rPr>
            </w:pPr>
          </w:p>
        </w:tc>
      </w:tr>
    </w:tbl>
    <w:p w:rsidR="009C4636" w:rsidRDefault="00D44011" w:rsidP="001A59E8">
      <w:pPr>
        <w:pStyle w:val="Brezrazmikov"/>
        <w:jc w:val="both"/>
      </w:pPr>
      <w:r>
        <w:t xml:space="preserve">Skrb za požarno varnost, reševanje in pomoč za primere elementarnih in drugih nesreč sodijo med naloge občine, ki jih določa Zakon o lokalni samoupravi.  Projekt »Skladišče orodja in opreme za gasilce in CZ« se nanaša na izgradnjo </w:t>
      </w:r>
      <w:r w:rsidR="009C4636">
        <w:t>nov</w:t>
      </w:r>
      <w:r>
        <w:t>ega</w:t>
      </w:r>
      <w:r w:rsidR="009C4636">
        <w:t xml:space="preserve"> skladišč</w:t>
      </w:r>
      <w:r>
        <w:t>a, ki bo namenjeno hrambi</w:t>
      </w:r>
      <w:r w:rsidR="009C4636">
        <w:t xml:space="preserve"> gasilsk</w:t>
      </w:r>
      <w:r>
        <w:t>e opreme</w:t>
      </w:r>
      <w:r w:rsidR="009C4636">
        <w:t>, vozil in oprem</w:t>
      </w:r>
      <w:r>
        <w:t>e</w:t>
      </w:r>
      <w:r w:rsidR="009C4636">
        <w:t>, s katero razpolaga civilna zaščita. PGD Ribnica – Josipdol, enota Josipdol trenutno uporablja objekt, ki je bil v postopku denacionalizacije vrnjen upravičencem, civilna zaščita pa trenutno nima lastnega sk</w:t>
      </w:r>
      <w:r w:rsidR="0021616B">
        <w:t>ladišča, zato opremo hrani</w:t>
      </w:r>
      <w:r w:rsidR="009C4636">
        <w:t xml:space="preserve"> na različnih lokacijah po občini. </w:t>
      </w:r>
    </w:p>
    <w:p w:rsidR="009C4636" w:rsidRPr="0025587F" w:rsidRDefault="009C4636" w:rsidP="009C4636">
      <w:pPr>
        <w:pStyle w:val="Brezrazmikov"/>
      </w:pPr>
    </w:p>
    <w:p w:rsidR="009C4636" w:rsidRDefault="0021616B" w:rsidP="007637C2">
      <w:pPr>
        <w:pStyle w:val="Brezrazmikov"/>
        <w:jc w:val="both"/>
      </w:pPr>
      <w:r>
        <w:t>Predviden je</w:t>
      </w:r>
      <w:r w:rsidR="007637C2">
        <w:t xml:space="preserve"> </w:t>
      </w:r>
      <w:r w:rsidR="00CA7195">
        <w:t xml:space="preserve">nakup zemljišča in </w:t>
      </w:r>
      <w:r w:rsidR="007637C2">
        <w:t xml:space="preserve">gradnja </w:t>
      </w:r>
      <w:r w:rsidR="009C4636">
        <w:t>objekt</w:t>
      </w:r>
      <w:r w:rsidR="007637C2">
        <w:t>a</w:t>
      </w:r>
      <w:r w:rsidR="009C4636">
        <w:t xml:space="preserve"> z dvema garažama, </w:t>
      </w:r>
      <w:r w:rsidR="007637C2">
        <w:t xml:space="preserve">v </w:t>
      </w:r>
      <w:r w:rsidR="009C4636">
        <w:t>velikosti približno 10 x 8 m</w:t>
      </w:r>
      <w:r>
        <w:t xml:space="preserve"> z mansardo in ureditvijo</w:t>
      </w:r>
      <w:r w:rsidR="007637C2">
        <w:t xml:space="preserve"> okolice na novi lokaciji, ki je trenutno v lasti družbe Ecobeton, parcela 456/8</w:t>
      </w:r>
      <w:r w:rsidR="009C4636" w:rsidRPr="006C20AE">
        <w:t xml:space="preserve">, k.o. </w:t>
      </w:r>
      <w:r w:rsidR="007637C2">
        <w:t xml:space="preserve">823 </w:t>
      </w:r>
      <w:r w:rsidR="009C4636" w:rsidRPr="006C20AE">
        <w:t>Ribnica na Pohorju</w:t>
      </w:r>
      <w:r w:rsidR="007637C2">
        <w:t>,</w:t>
      </w:r>
      <w:r w:rsidR="009C4636" w:rsidRPr="006C20AE">
        <w:t xml:space="preserve"> v izmeri 1373 m2.</w:t>
      </w:r>
    </w:p>
    <w:p w:rsidR="007637C2" w:rsidRDefault="007637C2" w:rsidP="00EA762E">
      <w:pPr>
        <w:pStyle w:val="Brezrazmikov"/>
        <w:jc w:val="both"/>
        <w:rPr>
          <w:rFonts w:cs="Arial"/>
          <w:bCs/>
          <w:color w:val="000000"/>
        </w:rPr>
      </w:pPr>
    </w:p>
    <w:p w:rsidR="00EA762E" w:rsidRPr="00EA762E" w:rsidRDefault="000C13E5" w:rsidP="00EA762E">
      <w:pPr>
        <w:pStyle w:val="Brezrazmikov"/>
        <w:jc w:val="both"/>
        <w:rPr>
          <w:rFonts w:cs="Arial"/>
          <w:bCs/>
          <w:color w:val="000000"/>
        </w:rPr>
      </w:pPr>
      <w:r w:rsidRPr="00EA762E">
        <w:rPr>
          <w:rFonts w:cs="Arial"/>
          <w:bCs/>
          <w:color w:val="000000"/>
        </w:rPr>
        <w:t xml:space="preserve">Za investicijski </w:t>
      </w:r>
      <w:r w:rsidR="00A17978" w:rsidRPr="00EA762E">
        <w:rPr>
          <w:rFonts w:cs="Arial"/>
          <w:bCs/>
          <w:color w:val="000000"/>
        </w:rPr>
        <w:t xml:space="preserve">projekt </w:t>
      </w:r>
      <w:r w:rsidRPr="00EA762E">
        <w:rPr>
          <w:rFonts w:cs="Arial"/>
          <w:bCs/>
          <w:color w:val="000000"/>
        </w:rPr>
        <w:t xml:space="preserve">mora občina izdelati in zagotoviti minimalno investicijsko dokumentacijo. </w:t>
      </w:r>
      <w:r w:rsidR="00A17978" w:rsidRPr="00EA762E">
        <w:rPr>
          <w:rFonts w:cs="Arial"/>
          <w:bCs/>
          <w:color w:val="000000"/>
        </w:rPr>
        <w:t xml:space="preserve">Mejne vrednosti, ki določajo pripravo in obravnavo posebne vrste investicijske dokumentacije po stalnih cenah z vključenim in posebej prikazanim DDV so za investicijske projekte </w:t>
      </w:r>
      <w:r w:rsidR="00EA762E">
        <w:rPr>
          <w:rFonts w:cs="Arial"/>
          <w:bCs/>
          <w:color w:val="000000"/>
        </w:rPr>
        <w:t xml:space="preserve">z ocenjeno vrednostjo med </w:t>
      </w:r>
      <w:r w:rsidR="00A17978" w:rsidRPr="00EA762E">
        <w:rPr>
          <w:rFonts w:cs="Arial"/>
          <w:bCs/>
          <w:color w:val="000000"/>
        </w:rPr>
        <w:t xml:space="preserve"> 300.000,00 </w:t>
      </w:r>
      <w:r w:rsidR="00EA762E">
        <w:rPr>
          <w:rFonts w:cs="Arial"/>
          <w:bCs/>
          <w:color w:val="000000"/>
        </w:rPr>
        <w:t xml:space="preserve">in 500.000,00 </w:t>
      </w:r>
      <w:r w:rsidR="00A17978" w:rsidRPr="00EA762E">
        <w:rPr>
          <w:rFonts w:cs="Arial"/>
          <w:bCs/>
          <w:color w:val="000000"/>
        </w:rPr>
        <w:t xml:space="preserve">EUR </w:t>
      </w:r>
      <w:r w:rsidR="00EA762E">
        <w:rPr>
          <w:rFonts w:cs="Arial"/>
          <w:bCs/>
          <w:color w:val="000000"/>
        </w:rPr>
        <w:t xml:space="preserve">najmanj </w:t>
      </w:r>
      <w:r w:rsidR="00A17978" w:rsidRPr="00EA762E">
        <w:rPr>
          <w:rFonts w:cs="Arial"/>
          <w:bCs/>
          <w:color w:val="000000"/>
        </w:rPr>
        <w:t>dokument identifikacije investicijskega projekta</w:t>
      </w:r>
      <w:r w:rsidRPr="00EA762E">
        <w:rPr>
          <w:rFonts w:cs="Arial"/>
          <w:bCs/>
          <w:color w:val="000000"/>
        </w:rPr>
        <w:t xml:space="preserve"> (DIIP) </w:t>
      </w:r>
      <w:r w:rsidR="00A17978" w:rsidRPr="00EA762E">
        <w:rPr>
          <w:rFonts w:cs="Arial"/>
          <w:bCs/>
          <w:color w:val="000000"/>
        </w:rPr>
        <w:t xml:space="preserve">(4. člen Uredbe).  </w:t>
      </w:r>
    </w:p>
    <w:p w:rsidR="00CA2E7F" w:rsidRDefault="00CA2E7F" w:rsidP="00EA762E">
      <w:pPr>
        <w:pStyle w:val="Brezrazmikov"/>
        <w:jc w:val="both"/>
        <w:rPr>
          <w:rFonts w:cs="Arial"/>
          <w:color w:val="000000"/>
        </w:rPr>
      </w:pPr>
    </w:p>
    <w:p w:rsidR="00EA762E" w:rsidRPr="00EA762E" w:rsidRDefault="00EA762E" w:rsidP="00EA762E">
      <w:pPr>
        <w:pStyle w:val="Brezrazmikov"/>
        <w:jc w:val="both"/>
        <w:rPr>
          <w:rFonts w:cs="Arial"/>
          <w:color w:val="000000"/>
        </w:rPr>
      </w:pPr>
      <w:r w:rsidRPr="00EA762E">
        <w:rPr>
          <w:rFonts w:cs="Arial"/>
          <w:color w:val="000000"/>
        </w:rPr>
        <w:t>Investitor se do DIIP opredeli s pisnim sklepom, ki je obvezna priloga DIIP. S potrditvijo DIIP, investitor odobri pripravo predinvesticijske zasnove ali investicijskega programa (če sta dokumenta glede na mejne vrednosti potrebna) oziroma odobri izvedbo investicije (v kolikor nadaljnji dokumenti niso potrebni). Pri zavrnitvi DIIP je potrebno opredeliti razloge za zavrnitev (18.člen Uredbe).</w:t>
      </w:r>
    </w:p>
    <w:p w:rsidR="00CA2E7F" w:rsidRDefault="00CA2E7F" w:rsidP="001B0993">
      <w:pPr>
        <w:autoSpaceDE w:val="0"/>
        <w:autoSpaceDN w:val="0"/>
        <w:adjustRightInd w:val="0"/>
        <w:rPr>
          <w:rFonts w:cs="Arial"/>
          <w:color w:val="000000"/>
          <w:szCs w:val="20"/>
        </w:rPr>
      </w:pPr>
    </w:p>
    <w:p w:rsidR="00CA2E7F" w:rsidRPr="00A17978" w:rsidRDefault="00CA2E7F" w:rsidP="001B0993">
      <w:pPr>
        <w:autoSpaceDE w:val="0"/>
        <w:autoSpaceDN w:val="0"/>
        <w:adjustRightInd w:val="0"/>
        <w:rPr>
          <w:rFonts w:cs="Arial"/>
          <w:color w:val="000000"/>
          <w:szCs w:val="20"/>
        </w:rPr>
      </w:pPr>
    </w:p>
    <w:p w:rsidR="001B0993"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t>Srečko GEČ</w:t>
      </w:r>
    </w:p>
    <w:p w:rsidR="00317A29" w:rsidRPr="00161F1B" w:rsidRDefault="00317A29" w:rsidP="001B0993">
      <w:pPr>
        <w:tabs>
          <w:tab w:val="left" w:pos="3410"/>
        </w:tabs>
        <w:autoSpaceDE w:val="0"/>
        <w:autoSpaceDN w:val="0"/>
        <w:adjustRightInd w:val="0"/>
        <w:rPr>
          <w:rFonts w:cs="Arial"/>
          <w:color w:val="000000"/>
          <w:szCs w:val="22"/>
        </w:rPr>
      </w:pP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ŽUPAN </w:t>
      </w:r>
    </w:p>
    <w:p w:rsidR="001B0993" w:rsidRPr="00161F1B" w:rsidRDefault="001B0993" w:rsidP="00EA762E">
      <w:pPr>
        <w:tabs>
          <w:tab w:val="left" w:pos="3410"/>
        </w:tabs>
        <w:autoSpaceDE w:val="0"/>
        <w:autoSpaceDN w:val="0"/>
        <w:adjustRightInd w:val="0"/>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r>
    </w:p>
    <w:sectPr w:rsidR="001B0993" w:rsidRPr="00161F1B" w:rsidSect="00F87A97">
      <w:pgSz w:w="11906" w:h="16838"/>
      <w:pgMar w:top="1021" w:right="1418"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537B6E43"/>
    <w:multiLevelType w:val="hybridMultilevel"/>
    <w:tmpl w:val="EDD6A974"/>
    <w:lvl w:ilvl="0" w:tplc="5EF68AB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51137FF"/>
    <w:multiLevelType w:val="hybridMultilevel"/>
    <w:tmpl w:val="C180C75C"/>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B3D7E51"/>
    <w:multiLevelType w:val="hybridMultilevel"/>
    <w:tmpl w:val="92CAC4C0"/>
    <w:lvl w:ilvl="0" w:tplc="8402B40A">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3147B"/>
    <w:rsid w:val="00051048"/>
    <w:rsid w:val="00087827"/>
    <w:rsid w:val="000C13E5"/>
    <w:rsid w:val="000D0E9F"/>
    <w:rsid w:val="00140F67"/>
    <w:rsid w:val="00161F1B"/>
    <w:rsid w:val="001A59E8"/>
    <w:rsid w:val="001B0993"/>
    <w:rsid w:val="00200EB0"/>
    <w:rsid w:val="0021616B"/>
    <w:rsid w:val="00317A29"/>
    <w:rsid w:val="0032651D"/>
    <w:rsid w:val="003D4472"/>
    <w:rsid w:val="003F1CEE"/>
    <w:rsid w:val="003F75D5"/>
    <w:rsid w:val="00406181"/>
    <w:rsid w:val="0051375E"/>
    <w:rsid w:val="00560B9A"/>
    <w:rsid w:val="005731AB"/>
    <w:rsid w:val="005B0A3D"/>
    <w:rsid w:val="005C3725"/>
    <w:rsid w:val="005F4440"/>
    <w:rsid w:val="005F748F"/>
    <w:rsid w:val="00694016"/>
    <w:rsid w:val="006E1423"/>
    <w:rsid w:val="006E242B"/>
    <w:rsid w:val="007601CA"/>
    <w:rsid w:val="007637C2"/>
    <w:rsid w:val="00831496"/>
    <w:rsid w:val="00831B74"/>
    <w:rsid w:val="00937A74"/>
    <w:rsid w:val="009C4636"/>
    <w:rsid w:val="00A01B76"/>
    <w:rsid w:val="00A17978"/>
    <w:rsid w:val="00A850F1"/>
    <w:rsid w:val="00AB49FD"/>
    <w:rsid w:val="00B6394D"/>
    <w:rsid w:val="00C406D8"/>
    <w:rsid w:val="00C93FC5"/>
    <w:rsid w:val="00CA2E7F"/>
    <w:rsid w:val="00CA7195"/>
    <w:rsid w:val="00D13426"/>
    <w:rsid w:val="00D30C56"/>
    <w:rsid w:val="00D44011"/>
    <w:rsid w:val="00D460C0"/>
    <w:rsid w:val="00DE6469"/>
    <w:rsid w:val="00E22CD1"/>
    <w:rsid w:val="00E37853"/>
    <w:rsid w:val="00E411B6"/>
    <w:rsid w:val="00EA762E"/>
    <w:rsid w:val="00EC678D"/>
    <w:rsid w:val="00F34A46"/>
    <w:rsid w:val="00F87A97"/>
    <w:rsid w:val="00FE413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paragraph" w:styleId="Naslov1">
    <w:name w:val="heading 1"/>
    <w:basedOn w:val="Navaden"/>
    <w:link w:val="Naslov1Znak"/>
    <w:uiPriority w:val="9"/>
    <w:qFormat/>
    <w:rsid w:val="00A01B76"/>
    <w:pPr>
      <w:spacing w:before="100" w:beforeAutospacing="1" w:after="100" w:afterAutospacing="1" w:line="240" w:lineRule="auto"/>
      <w:outlineLvl w:val="0"/>
    </w:pPr>
    <w:rPr>
      <w:rFonts w:ascii="Times New Roman" w:hAnsi="Times New Roman"/>
      <w:b/>
      <w:bCs/>
      <w:kern w:val="36"/>
      <w:sz w:val="48"/>
      <w:szCs w:val="48"/>
      <w:lang w:eastAsia="sl-SI"/>
    </w:rPr>
  </w:style>
  <w:style w:type="paragraph" w:styleId="Naslov2">
    <w:name w:val="heading 2"/>
    <w:basedOn w:val="Navaden"/>
    <w:next w:val="Navaden"/>
    <w:link w:val="Naslov2Znak"/>
    <w:uiPriority w:val="9"/>
    <w:semiHidden/>
    <w:unhideWhenUsed/>
    <w:qFormat/>
    <w:rsid w:val="009C463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D460C0"/>
    <w:rPr>
      <w:strike w:val="0"/>
      <w:dstrike w:val="0"/>
      <w:color w:val="1485CC"/>
      <w:u w:val="none"/>
      <w:effect w:val="none"/>
    </w:rPr>
  </w:style>
  <w:style w:type="paragraph" w:styleId="Besedilooblaka">
    <w:name w:val="Balloon Text"/>
    <w:basedOn w:val="Navaden"/>
    <w:link w:val="BesedilooblakaZnak"/>
    <w:uiPriority w:val="99"/>
    <w:semiHidden/>
    <w:unhideWhenUsed/>
    <w:rsid w:val="00D13426"/>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13426"/>
    <w:rPr>
      <w:rFonts w:ascii="Segoe UI" w:eastAsia="Times New Roman" w:hAnsi="Segoe UI" w:cs="Segoe UI"/>
      <w:sz w:val="18"/>
      <w:szCs w:val="18"/>
    </w:rPr>
  </w:style>
  <w:style w:type="paragraph" w:styleId="Odstavekseznama">
    <w:name w:val="List Paragraph"/>
    <w:aliases w:val="NASLOV 2"/>
    <w:basedOn w:val="Navaden"/>
    <w:link w:val="OdstavekseznamaZnak"/>
    <w:uiPriority w:val="34"/>
    <w:qFormat/>
    <w:rsid w:val="00F87A97"/>
    <w:pPr>
      <w:ind w:left="720"/>
      <w:contextualSpacing/>
    </w:pPr>
  </w:style>
  <w:style w:type="character" w:customStyle="1" w:styleId="Naslov1Znak">
    <w:name w:val="Naslov 1 Znak"/>
    <w:basedOn w:val="Privzetapisavaodstavka"/>
    <w:link w:val="Naslov1"/>
    <w:uiPriority w:val="9"/>
    <w:rsid w:val="00A01B76"/>
    <w:rPr>
      <w:rFonts w:ascii="Times New Roman" w:eastAsia="Times New Roman" w:hAnsi="Times New Roman" w:cs="Times New Roman"/>
      <w:b/>
      <w:bCs/>
      <w:kern w:val="36"/>
      <w:sz w:val="48"/>
      <w:szCs w:val="48"/>
      <w:lang w:eastAsia="sl-SI"/>
    </w:rPr>
  </w:style>
  <w:style w:type="paragraph" w:customStyle="1" w:styleId="Default">
    <w:name w:val="Default"/>
    <w:rsid w:val="00B6394D"/>
    <w:pPr>
      <w:autoSpaceDE w:val="0"/>
      <w:autoSpaceDN w:val="0"/>
      <w:adjustRightInd w:val="0"/>
      <w:spacing w:after="0" w:line="240" w:lineRule="auto"/>
    </w:pPr>
    <w:rPr>
      <w:rFonts w:ascii="Calibri" w:hAnsi="Calibri" w:cs="Calibri"/>
      <w:color w:val="000000"/>
      <w:sz w:val="24"/>
      <w:szCs w:val="24"/>
    </w:rPr>
  </w:style>
  <w:style w:type="character" w:customStyle="1" w:styleId="Naslov2Znak">
    <w:name w:val="Naslov 2 Znak"/>
    <w:basedOn w:val="Privzetapisavaodstavka"/>
    <w:link w:val="Naslov2"/>
    <w:uiPriority w:val="9"/>
    <w:semiHidden/>
    <w:rsid w:val="009C4636"/>
    <w:rPr>
      <w:rFonts w:asciiTheme="majorHAnsi" w:eastAsiaTheme="majorEastAsia" w:hAnsiTheme="majorHAnsi" w:cstheme="majorBidi"/>
      <w:color w:val="2E74B5" w:themeColor="accent1" w:themeShade="BF"/>
      <w:sz w:val="26"/>
      <w:szCs w:val="26"/>
    </w:rPr>
  </w:style>
  <w:style w:type="character" w:customStyle="1" w:styleId="OdstavekseznamaZnak">
    <w:name w:val="Odstavek seznama Znak"/>
    <w:aliases w:val="NASLOV 2 Znak"/>
    <w:link w:val="Odstavekseznama"/>
    <w:uiPriority w:val="34"/>
    <w:rsid w:val="009C4636"/>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280466">
      <w:bodyDiv w:val="1"/>
      <w:marLeft w:val="0"/>
      <w:marRight w:val="0"/>
      <w:marTop w:val="0"/>
      <w:marBottom w:val="0"/>
      <w:divBdr>
        <w:top w:val="none" w:sz="0" w:space="0" w:color="auto"/>
        <w:left w:val="none" w:sz="0" w:space="0" w:color="auto"/>
        <w:bottom w:val="none" w:sz="0" w:space="0" w:color="auto"/>
        <w:right w:val="none" w:sz="0" w:space="0" w:color="auto"/>
      </w:divBdr>
      <w:divsChild>
        <w:div w:id="647053958">
          <w:marLeft w:val="0"/>
          <w:marRight w:val="0"/>
          <w:marTop w:val="0"/>
          <w:marBottom w:val="0"/>
          <w:divBdr>
            <w:top w:val="none" w:sz="0" w:space="0" w:color="auto"/>
            <w:left w:val="none" w:sz="0" w:space="0" w:color="auto"/>
            <w:bottom w:val="none" w:sz="0" w:space="0" w:color="auto"/>
            <w:right w:val="none" w:sz="0" w:space="0" w:color="auto"/>
          </w:divBdr>
          <w:divsChild>
            <w:div w:id="904531206">
              <w:marLeft w:val="0"/>
              <w:marRight w:val="0"/>
              <w:marTop w:val="0"/>
              <w:marBottom w:val="0"/>
              <w:divBdr>
                <w:top w:val="none" w:sz="0" w:space="0" w:color="auto"/>
                <w:left w:val="none" w:sz="0" w:space="0" w:color="auto"/>
                <w:bottom w:val="none" w:sz="0" w:space="0" w:color="auto"/>
                <w:right w:val="none" w:sz="0" w:space="0" w:color="auto"/>
              </w:divBdr>
              <w:divsChild>
                <w:div w:id="2073695655">
                  <w:marLeft w:val="0"/>
                  <w:marRight w:val="0"/>
                  <w:marTop w:val="0"/>
                  <w:marBottom w:val="0"/>
                  <w:divBdr>
                    <w:top w:val="none" w:sz="0" w:space="0" w:color="auto"/>
                    <w:left w:val="none" w:sz="0" w:space="0" w:color="auto"/>
                    <w:bottom w:val="none" w:sz="0" w:space="0" w:color="auto"/>
                    <w:right w:val="none" w:sz="0" w:space="0" w:color="auto"/>
                  </w:divBdr>
                  <w:divsChild>
                    <w:div w:id="2484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812561">
          <w:marLeft w:val="0"/>
          <w:marRight w:val="0"/>
          <w:marTop w:val="0"/>
          <w:marBottom w:val="0"/>
          <w:divBdr>
            <w:top w:val="none" w:sz="0" w:space="0" w:color="auto"/>
            <w:left w:val="none" w:sz="0" w:space="0" w:color="auto"/>
            <w:bottom w:val="none" w:sz="0" w:space="0" w:color="auto"/>
            <w:right w:val="none" w:sz="0" w:space="0" w:color="auto"/>
          </w:divBdr>
          <w:divsChild>
            <w:div w:id="1975064695">
              <w:marLeft w:val="0"/>
              <w:marRight w:val="0"/>
              <w:marTop w:val="0"/>
              <w:marBottom w:val="0"/>
              <w:divBdr>
                <w:top w:val="none" w:sz="0" w:space="0" w:color="auto"/>
                <w:left w:val="none" w:sz="0" w:space="0" w:color="auto"/>
                <w:bottom w:val="none" w:sz="0" w:space="0" w:color="auto"/>
                <w:right w:val="none" w:sz="0" w:space="0" w:color="auto"/>
              </w:divBdr>
              <w:divsChild>
                <w:div w:id="78873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3-01-3677" TargetMode="External"/><Relationship Id="rId13" Type="http://schemas.openxmlformats.org/officeDocument/2006/relationships/hyperlink" Target="https://www.uradni-list.si/glasilo-uradni-list-rs/vsebina/2023-01-034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radni-list.si/glasilo-uradni-list-rs/vsebina/2013-21-0433" TargetMode="External"/><Relationship Id="rId12" Type="http://schemas.openxmlformats.org/officeDocument/2006/relationships/hyperlink" Target="https://www.uradni-list.si/glasilo-uradni-list-rs/vsebina/2020-01-3501" TargetMode="External"/><Relationship Id="rId17" Type="http://schemas.openxmlformats.org/officeDocument/2006/relationships/hyperlink" Target="https://www.tax-fin-lex.si/Dokument/Podrobnosti?rootEntityId=dd1134f6-b721-42ca-a83b-f8da1e051595" TargetMode="External"/><Relationship Id="rId2" Type="http://schemas.openxmlformats.org/officeDocument/2006/relationships/styles" Target="styles.xml"/><Relationship Id="rId16" Type="http://schemas.openxmlformats.org/officeDocument/2006/relationships/hyperlink" Target="https://www.tax-fin-lex.si/Dokument/Podrobnosti?rootEntityId=30856d16-7ba7-4ba1-916e-844cf63ddb65" TargetMode="External"/><Relationship Id="rId1" Type="http://schemas.openxmlformats.org/officeDocument/2006/relationships/numbering" Target="numbering.xml"/><Relationship Id="rId6" Type="http://schemas.openxmlformats.org/officeDocument/2006/relationships/hyperlink" Target="https://www.uradni-list.si/glasilo-uradni-list-rs/vsebina/2011-01-0449" TargetMode="External"/><Relationship Id="rId11" Type="http://schemas.openxmlformats.org/officeDocument/2006/relationships/hyperlink" Target="https://www.uradni-list.si/glasilo-uradni-list-rs/vsebina/2018-01-0544" TargetMode="External"/><Relationship Id="rId5" Type="http://schemas.openxmlformats.org/officeDocument/2006/relationships/image" Target="media/image1.png"/><Relationship Id="rId15" Type="http://schemas.openxmlformats.org/officeDocument/2006/relationships/hyperlink" Target="https://www.tax-fin-lex.si/Dokument/Podrobnosti?rootEntityId=E_e088a48e-587b-4504-be2a-89cd824a0353" TargetMode="External"/><Relationship Id="rId10" Type="http://schemas.openxmlformats.org/officeDocument/2006/relationships/hyperlink" Target="https://www.uradni-list.si/glasilo-uradni-list-rs/vsebina/2015-01-377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radni-list.si/glasilo-uradni-list-rs/vsebina/2015-01-2277" TargetMode="External"/><Relationship Id="rId14" Type="http://schemas.openxmlformats.org/officeDocument/2006/relationships/hyperlink" Target="https://www.uradni-list.si/glasilo-uradni-list-rs/vsebina/2023-01-238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817</Words>
  <Characters>4661</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8</cp:revision>
  <cp:lastPrinted>2024-09-24T06:50:00Z</cp:lastPrinted>
  <dcterms:created xsi:type="dcterms:W3CDTF">2024-09-20T09:30:00Z</dcterms:created>
  <dcterms:modified xsi:type="dcterms:W3CDTF">2024-12-09T12:53:00Z</dcterms:modified>
</cp:coreProperties>
</file>